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3647" w:rsidRPr="00A423EE" w:rsidRDefault="009A3647" w:rsidP="009A3647">
      <w:pPr>
        <w:spacing w:line="560" w:lineRule="exact"/>
        <w:rPr>
          <w:rFonts w:ascii="黑体" w:eastAsia="黑体" w:hAnsi="黑体"/>
          <w:sz w:val="32"/>
          <w:szCs w:val="32"/>
        </w:rPr>
      </w:pPr>
      <w:bookmarkStart w:id="0" w:name="_GoBack"/>
      <w:r w:rsidRPr="00A423EE">
        <w:rPr>
          <w:rFonts w:ascii="黑体" w:eastAsia="黑体" w:hAnsi="黑体" w:hint="eastAsia"/>
          <w:sz w:val="32"/>
          <w:szCs w:val="32"/>
        </w:rPr>
        <w:t>附件7</w:t>
      </w:r>
    </w:p>
    <w:bookmarkEnd w:id="0"/>
    <w:p w:rsidR="009A3647" w:rsidRPr="00D70ADF" w:rsidRDefault="009A3647" w:rsidP="009A3647">
      <w:pPr>
        <w:spacing w:line="560" w:lineRule="exact"/>
        <w:jc w:val="center"/>
        <w:rPr>
          <w:rFonts w:ascii="仿宋_GB2312" w:eastAsia="仿宋_GB2312" w:hAnsi="黑体"/>
          <w:sz w:val="32"/>
          <w:szCs w:val="32"/>
        </w:rPr>
      </w:pPr>
      <w:r w:rsidRPr="00F42614">
        <w:rPr>
          <w:rFonts w:ascii="Heiti SC Light" w:eastAsia="Heiti SC Light" w:hAnsi="黑体" w:hint="eastAsia"/>
          <w:sz w:val="30"/>
          <w:szCs w:val="30"/>
        </w:rPr>
        <w:t>《</w:t>
      </w:r>
      <w:r w:rsidR="00F42614" w:rsidRPr="00F42614">
        <w:rPr>
          <w:rFonts w:ascii="Heiti SC Light" w:eastAsia="Heiti SC Light" w:hAnsi="黑体" w:hint="eastAsia"/>
          <w:sz w:val="30"/>
          <w:szCs w:val="30"/>
        </w:rPr>
        <w:t>政府预算</w:t>
      </w:r>
      <w:r w:rsidRPr="00F42614">
        <w:rPr>
          <w:rFonts w:ascii="Heiti SC Light" w:eastAsia="Heiti SC Light" w:hAnsi="黑体" w:hint="eastAsia"/>
          <w:sz w:val="30"/>
          <w:szCs w:val="30"/>
        </w:rPr>
        <w:t>》课程中英文简介</w:t>
      </w:r>
    </w:p>
    <w:p w:rsidR="009A3647" w:rsidRPr="002418E3" w:rsidRDefault="002418E3" w:rsidP="009A3647">
      <w:pPr>
        <w:spacing w:line="560" w:lineRule="exact"/>
        <w:jc w:val="center"/>
        <w:rPr>
          <w:rFonts w:eastAsia="仿宋_GB2312"/>
          <w:bCs/>
          <w:color w:val="000000"/>
          <w:sz w:val="28"/>
          <w:szCs w:val="28"/>
        </w:rPr>
      </w:pPr>
      <w:r w:rsidRPr="002418E3">
        <w:rPr>
          <w:rFonts w:eastAsia="仿宋_GB2312"/>
          <w:bCs/>
          <w:color w:val="000000"/>
          <w:sz w:val="28"/>
          <w:szCs w:val="28"/>
        </w:rPr>
        <w:t>Brief Introduction to the "Government Budget" Course</w:t>
      </w:r>
    </w:p>
    <w:p w:rsidR="009A3647" w:rsidRPr="00D70ADF" w:rsidRDefault="009A3647" w:rsidP="009A3647">
      <w:pPr>
        <w:spacing w:line="560" w:lineRule="exact"/>
        <w:rPr>
          <w:rFonts w:ascii="仿宋_GB2312" w:eastAsia="仿宋_GB2312" w:hAnsi="宋体"/>
          <w:sz w:val="32"/>
          <w:szCs w:val="32"/>
        </w:rPr>
      </w:pPr>
    </w:p>
    <w:p w:rsidR="009A3647" w:rsidRPr="00456152" w:rsidRDefault="009A3647" w:rsidP="009A3647">
      <w:pPr>
        <w:tabs>
          <w:tab w:val="left" w:pos="4200"/>
        </w:tabs>
        <w:spacing w:line="560" w:lineRule="exact"/>
        <w:rPr>
          <w:rFonts w:ascii="宋体" w:hAnsi="宋体"/>
          <w:szCs w:val="21"/>
        </w:rPr>
      </w:pPr>
      <w:r w:rsidRPr="00D67057">
        <w:rPr>
          <w:rFonts w:ascii="黑体" w:eastAsia="黑体" w:hAnsi="黑体" w:hint="eastAsia"/>
          <w:szCs w:val="21"/>
        </w:rPr>
        <w:t>课程代码：</w:t>
      </w:r>
      <w:r w:rsidR="003A2BD5">
        <w:rPr>
          <w:rFonts w:ascii="黑体" w:eastAsia="黑体" w:hAnsi="黑体"/>
          <w:szCs w:val="21"/>
        </w:rPr>
        <w:t>090132B</w:t>
      </w:r>
      <w:r w:rsidRPr="00D70ADF">
        <w:rPr>
          <w:rFonts w:ascii="仿宋_GB2312" w:eastAsia="仿宋_GB2312" w:hint="eastAsia"/>
          <w:sz w:val="32"/>
          <w:szCs w:val="32"/>
        </w:rPr>
        <w:tab/>
      </w:r>
      <w:r w:rsidRPr="00D67057">
        <w:rPr>
          <w:rFonts w:eastAsia="仿宋_GB2312"/>
          <w:b/>
          <w:szCs w:val="21"/>
        </w:rPr>
        <w:t>Course Code</w:t>
      </w:r>
      <w:r w:rsidRPr="00D67057">
        <w:rPr>
          <w:rFonts w:eastAsia="仿宋_GB2312"/>
          <w:b/>
          <w:szCs w:val="21"/>
        </w:rPr>
        <w:t>：</w:t>
      </w:r>
      <w:r w:rsidR="003A2BD5">
        <w:rPr>
          <w:rFonts w:eastAsia="仿宋_GB2312"/>
          <w:szCs w:val="21"/>
        </w:rPr>
        <w:t>090132B</w:t>
      </w:r>
    </w:p>
    <w:p w:rsidR="009A3647" w:rsidRPr="00D67057" w:rsidRDefault="009A3647" w:rsidP="009A3647">
      <w:pPr>
        <w:tabs>
          <w:tab w:val="left" w:pos="4110"/>
        </w:tabs>
        <w:spacing w:line="560" w:lineRule="exact"/>
        <w:rPr>
          <w:rFonts w:eastAsia="仿宋_GB2312"/>
          <w:b/>
          <w:sz w:val="32"/>
          <w:szCs w:val="32"/>
        </w:rPr>
      </w:pPr>
      <w:r w:rsidRPr="00D67057">
        <w:rPr>
          <w:rFonts w:ascii="黑体" w:eastAsia="黑体" w:hAnsi="黑体" w:hint="eastAsia"/>
          <w:szCs w:val="21"/>
        </w:rPr>
        <w:t>课程名称：</w:t>
      </w:r>
      <w:r w:rsidR="002418E3" w:rsidRPr="002418E3">
        <w:rPr>
          <w:rFonts w:ascii="黑体" w:eastAsia="黑体" w:hAnsi="黑体" w:hint="eastAsia"/>
          <w:szCs w:val="21"/>
        </w:rPr>
        <w:t>政府预算</w:t>
      </w:r>
      <w:r w:rsidRPr="00D70ADF">
        <w:rPr>
          <w:rFonts w:ascii="仿宋_GB2312" w:eastAsia="仿宋_GB2312" w:hint="eastAsia"/>
          <w:sz w:val="32"/>
          <w:szCs w:val="32"/>
        </w:rPr>
        <w:tab/>
      </w:r>
      <w:r w:rsidRPr="00D67057">
        <w:rPr>
          <w:rFonts w:eastAsia="仿宋_GB2312"/>
          <w:b/>
          <w:szCs w:val="21"/>
        </w:rPr>
        <w:t>Course Name</w:t>
      </w:r>
      <w:r w:rsidRPr="00D67057">
        <w:rPr>
          <w:rFonts w:eastAsia="仿宋_GB2312"/>
          <w:b/>
          <w:szCs w:val="21"/>
        </w:rPr>
        <w:t>：</w:t>
      </w:r>
      <w:r w:rsidR="002418E3" w:rsidRPr="002418E3">
        <w:rPr>
          <w:rFonts w:eastAsia="仿宋_GB2312"/>
          <w:b/>
          <w:bCs/>
          <w:szCs w:val="21"/>
        </w:rPr>
        <w:t>Government Budget</w:t>
      </w:r>
    </w:p>
    <w:p w:rsidR="009A3647" w:rsidRPr="00D70ADF" w:rsidRDefault="009A3647" w:rsidP="009A3647">
      <w:pPr>
        <w:tabs>
          <w:tab w:val="left" w:pos="4111"/>
        </w:tabs>
        <w:spacing w:line="560" w:lineRule="exact"/>
        <w:rPr>
          <w:rFonts w:ascii="仿宋_GB2312" w:eastAsia="仿宋_GB2312"/>
          <w:sz w:val="32"/>
          <w:szCs w:val="32"/>
        </w:rPr>
      </w:pPr>
      <w:r w:rsidRPr="00D67057">
        <w:rPr>
          <w:rFonts w:ascii="黑体" w:eastAsia="黑体" w:hAnsi="黑体" w:hint="eastAsia"/>
          <w:szCs w:val="21"/>
        </w:rPr>
        <w:t>学时：</w:t>
      </w:r>
      <w:r w:rsidR="002418E3">
        <w:rPr>
          <w:rFonts w:ascii="黑体" w:eastAsia="黑体" w:hAnsi="黑体"/>
          <w:szCs w:val="21"/>
        </w:rPr>
        <w:t>32</w:t>
      </w:r>
      <w:r w:rsidRPr="00D70ADF">
        <w:rPr>
          <w:rFonts w:ascii="仿宋_GB2312" w:eastAsia="仿宋_GB2312" w:hint="eastAsia"/>
          <w:sz w:val="32"/>
          <w:szCs w:val="32"/>
        </w:rPr>
        <w:tab/>
      </w:r>
      <w:r w:rsidRPr="00D67057">
        <w:rPr>
          <w:rFonts w:eastAsia="仿宋_GB2312" w:hint="eastAsia"/>
          <w:b/>
          <w:szCs w:val="21"/>
        </w:rPr>
        <w:t>Periods</w:t>
      </w:r>
      <w:r w:rsidRPr="00D67057">
        <w:rPr>
          <w:rFonts w:eastAsia="仿宋_GB2312" w:hint="eastAsia"/>
          <w:b/>
          <w:szCs w:val="21"/>
        </w:rPr>
        <w:t>：</w:t>
      </w:r>
      <w:r w:rsidR="002418E3">
        <w:rPr>
          <w:rFonts w:eastAsia="仿宋_GB2312"/>
          <w:b/>
          <w:szCs w:val="21"/>
        </w:rPr>
        <w:t>32</w:t>
      </w:r>
    </w:p>
    <w:p w:rsidR="009A3647" w:rsidRPr="00D70ADF" w:rsidRDefault="009A3647" w:rsidP="009A3647">
      <w:pPr>
        <w:tabs>
          <w:tab w:val="left" w:pos="4111"/>
        </w:tabs>
        <w:spacing w:line="560" w:lineRule="exact"/>
        <w:rPr>
          <w:rFonts w:ascii="仿宋_GB2312" w:eastAsia="仿宋_GB2312"/>
          <w:sz w:val="32"/>
          <w:szCs w:val="32"/>
        </w:rPr>
      </w:pPr>
      <w:r w:rsidRPr="00D67057">
        <w:rPr>
          <w:rFonts w:ascii="黑体" w:eastAsia="黑体" w:hAnsi="黑体" w:hint="eastAsia"/>
          <w:szCs w:val="21"/>
        </w:rPr>
        <w:t>学分：</w:t>
      </w:r>
      <w:r w:rsidR="002418E3">
        <w:rPr>
          <w:rFonts w:ascii="黑体" w:eastAsia="黑体" w:hAnsi="黑体"/>
          <w:szCs w:val="21"/>
        </w:rPr>
        <w:t>2</w:t>
      </w:r>
      <w:r w:rsidRPr="00D70ADF">
        <w:rPr>
          <w:rFonts w:ascii="仿宋_GB2312" w:eastAsia="仿宋_GB2312" w:hint="eastAsia"/>
          <w:sz w:val="32"/>
          <w:szCs w:val="32"/>
        </w:rPr>
        <w:tab/>
      </w:r>
      <w:r w:rsidRPr="00D67057">
        <w:rPr>
          <w:rFonts w:eastAsia="仿宋_GB2312"/>
          <w:b/>
          <w:szCs w:val="21"/>
        </w:rPr>
        <w:t>Credits</w:t>
      </w:r>
      <w:r w:rsidRPr="00D67057">
        <w:rPr>
          <w:rFonts w:eastAsia="仿宋_GB2312"/>
          <w:b/>
          <w:szCs w:val="21"/>
        </w:rPr>
        <w:t>：</w:t>
      </w:r>
      <w:r w:rsidR="002418E3">
        <w:rPr>
          <w:rFonts w:eastAsia="仿宋_GB2312"/>
          <w:b/>
          <w:szCs w:val="21"/>
        </w:rPr>
        <w:t>2</w:t>
      </w:r>
    </w:p>
    <w:p w:rsidR="009A3647" w:rsidRPr="00D67057" w:rsidRDefault="009A3647" w:rsidP="009A3647">
      <w:pPr>
        <w:tabs>
          <w:tab w:val="left" w:pos="4111"/>
        </w:tabs>
        <w:spacing w:line="560" w:lineRule="exact"/>
        <w:rPr>
          <w:rFonts w:ascii="黑体" w:eastAsia="黑体" w:hAnsi="黑体"/>
          <w:szCs w:val="21"/>
        </w:rPr>
      </w:pPr>
      <w:r w:rsidRPr="00D67057">
        <w:rPr>
          <w:rFonts w:ascii="黑体" w:eastAsia="黑体" w:hAnsi="黑体" w:hint="eastAsia"/>
          <w:szCs w:val="21"/>
        </w:rPr>
        <w:t>考核方式：</w:t>
      </w:r>
      <w:r w:rsidR="003A2BD5">
        <w:rPr>
          <w:rFonts w:ascii="黑体" w:eastAsia="黑体" w:hAnsi="黑体" w:hint="eastAsia"/>
          <w:szCs w:val="21"/>
        </w:rPr>
        <w:t>考察</w:t>
      </w:r>
      <w:r w:rsidRPr="00D67057">
        <w:rPr>
          <w:rFonts w:ascii="黑体" w:eastAsia="黑体" w:hAnsi="黑体" w:hint="eastAsia"/>
          <w:szCs w:val="21"/>
        </w:rPr>
        <w:tab/>
      </w:r>
      <w:r w:rsidRPr="00D67057">
        <w:rPr>
          <w:rFonts w:eastAsia="仿宋_GB2312" w:hint="eastAsia"/>
          <w:b/>
          <w:szCs w:val="21"/>
        </w:rPr>
        <w:t>Assessment</w:t>
      </w:r>
      <w:r w:rsidRPr="00D67057">
        <w:rPr>
          <w:rFonts w:eastAsia="仿宋_GB2312" w:hint="eastAsia"/>
          <w:b/>
          <w:szCs w:val="21"/>
        </w:rPr>
        <w:t>：</w:t>
      </w:r>
      <w:r w:rsidR="005D0B2F" w:rsidRPr="00715919">
        <w:rPr>
          <w:rFonts w:eastAsia="仿宋_GB2312"/>
          <w:szCs w:val="21"/>
        </w:rPr>
        <w:t>Inspection</w:t>
      </w:r>
    </w:p>
    <w:p w:rsidR="00F0542C" w:rsidRPr="00F0542C" w:rsidRDefault="009A3647" w:rsidP="00F0542C">
      <w:pPr>
        <w:tabs>
          <w:tab w:val="left" w:pos="4111"/>
        </w:tabs>
        <w:spacing w:line="560" w:lineRule="exact"/>
        <w:rPr>
          <w:rFonts w:eastAsia="仿宋_GB2312"/>
          <w:b/>
          <w:szCs w:val="21"/>
        </w:rPr>
      </w:pPr>
      <w:r w:rsidRPr="00D67057">
        <w:rPr>
          <w:rFonts w:ascii="黑体" w:eastAsia="黑体" w:hAnsi="黑体" w:hint="eastAsia"/>
          <w:szCs w:val="21"/>
        </w:rPr>
        <w:t>先修课程</w:t>
      </w:r>
      <w:r w:rsidRPr="00DD0AEA">
        <w:rPr>
          <w:rFonts w:ascii="黑体" w:eastAsia="黑体" w:hAnsi="黑体" w:hint="eastAsia"/>
          <w:szCs w:val="21"/>
        </w:rPr>
        <w:t>：</w:t>
      </w:r>
      <w:r w:rsidR="00DD0AEA" w:rsidRPr="00DD0AEA">
        <w:rPr>
          <w:rFonts w:ascii="黑体" w:eastAsia="黑体" w:hAnsi="黑体" w:hint="eastAsia"/>
          <w:szCs w:val="21"/>
        </w:rPr>
        <w:t>财政学    税收原理</w:t>
      </w:r>
      <w:r w:rsidRPr="00D70ADF">
        <w:rPr>
          <w:rFonts w:ascii="仿宋_GB2312" w:eastAsia="仿宋_GB2312" w:hint="eastAsia"/>
          <w:sz w:val="32"/>
          <w:szCs w:val="32"/>
        </w:rPr>
        <w:tab/>
      </w:r>
      <w:r w:rsidRPr="00D67057">
        <w:rPr>
          <w:rFonts w:eastAsia="仿宋_GB2312" w:hint="eastAsia"/>
          <w:b/>
          <w:szCs w:val="21"/>
        </w:rPr>
        <w:t>Preparatory Courses</w:t>
      </w:r>
      <w:r w:rsidRPr="00D67057">
        <w:rPr>
          <w:rFonts w:eastAsia="仿宋_GB2312" w:hint="eastAsia"/>
          <w:b/>
          <w:szCs w:val="21"/>
        </w:rPr>
        <w:t>：</w:t>
      </w:r>
      <w:r w:rsidR="00F0542C" w:rsidRPr="00F0542C">
        <w:rPr>
          <w:rFonts w:eastAsia="仿宋_GB2312"/>
          <w:b/>
          <w:szCs w:val="21"/>
        </w:rPr>
        <w:t>Public finance</w:t>
      </w:r>
    </w:p>
    <w:p w:rsidR="009A3647" w:rsidRPr="00D70ADF" w:rsidRDefault="00F0542C" w:rsidP="00F0542C">
      <w:pPr>
        <w:tabs>
          <w:tab w:val="left" w:pos="4111"/>
        </w:tabs>
        <w:spacing w:line="560" w:lineRule="exact"/>
        <w:rPr>
          <w:rFonts w:ascii="仿宋_GB2312" w:eastAsia="仿宋_GB2312"/>
          <w:sz w:val="32"/>
          <w:szCs w:val="32"/>
        </w:rPr>
      </w:pPr>
      <w:r w:rsidRPr="00F0542C">
        <w:rPr>
          <w:rFonts w:eastAsia="仿宋_GB2312"/>
          <w:b/>
          <w:szCs w:val="21"/>
        </w:rPr>
        <w:t>  Principles of Taxation</w:t>
      </w:r>
    </w:p>
    <w:p w:rsidR="009A3647" w:rsidRPr="00D70ADF" w:rsidRDefault="009A3647" w:rsidP="009A3647">
      <w:pPr>
        <w:spacing w:line="560" w:lineRule="exact"/>
        <w:rPr>
          <w:rFonts w:ascii="仿宋_GB2312" w:eastAsia="仿宋_GB2312"/>
          <w:sz w:val="32"/>
          <w:szCs w:val="32"/>
        </w:rPr>
      </w:pPr>
    </w:p>
    <w:p w:rsidR="009A3647" w:rsidRPr="00A36BF3" w:rsidRDefault="009A3647" w:rsidP="009A3647">
      <w:pPr>
        <w:spacing w:line="560" w:lineRule="exact"/>
        <w:ind w:firstLineChars="200" w:firstLine="420"/>
        <w:rPr>
          <w:rFonts w:ascii="Songti SC" w:eastAsia="Songti SC" w:hAnsi="Songti SC"/>
          <w:sz w:val="21"/>
          <w:szCs w:val="21"/>
        </w:rPr>
      </w:pPr>
      <w:r w:rsidRPr="00A36BF3">
        <w:rPr>
          <w:rFonts w:ascii="Songti SC" w:eastAsia="Songti SC" w:hAnsi="Songti SC" w:hint="eastAsia"/>
          <w:sz w:val="21"/>
          <w:szCs w:val="21"/>
        </w:rPr>
        <w:t>《</w:t>
      </w:r>
      <w:r w:rsidR="00A36BF3">
        <w:rPr>
          <w:rFonts w:ascii="Songti SC" w:eastAsia="Songti SC" w:hAnsi="Songti SC"/>
          <w:sz w:val="21"/>
          <w:szCs w:val="21"/>
        </w:rPr>
        <w:t>政府预算</w:t>
      </w:r>
      <w:r w:rsidRPr="00A36BF3">
        <w:rPr>
          <w:rFonts w:ascii="Songti SC" w:eastAsia="Songti SC" w:hAnsi="Songti SC" w:hint="eastAsia"/>
          <w:sz w:val="21"/>
          <w:szCs w:val="21"/>
        </w:rPr>
        <w:t>》是为</w:t>
      </w:r>
      <w:r w:rsidR="00A36BF3">
        <w:rPr>
          <w:rFonts w:ascii="Songti SC" w:eastAsia="Songti SC" w:hAnsi="Songti SC"/>
          <w:sz w:val="21"/>
          <w:szCs w:val="21"/>
        </w:rPr>
        <w:t>税收学专业本科学生</w:t>
      </w:r>
      <w:r w:rsidRPr="00A36BF3">
        <w:rPr>
          <w:rFonts w:ascii="Songti SC" w:eastAsia="Songti SC" w:hAnsi="Songti SC" w:hint="eastAsia"/>
          <w:sz w:val="21"/>
          <w:szCs w:val="21"/>
        </w:rPr>
        <w:t>而开设的</w:t>
      </w:r>
      <w:r w:rsidR="00A36BF3" w:rsidRPr="00A36BF3">
        <w:rPr>
          <w:rFonts w:ascii="Songti SC" w:eastAsia="Songti SC" w:hAnsi="Songti SC" w:hint="eastAsia"/>
          <w:sz w:val="21"/>
          <w:szCs w:val="21"/>
        </w:rPr>
        <w:t>一门</w:t>
      </w:r>
      <w:r w:rsidR="0019421C">
        <w:rPr>
          <w:rFonts w:ascii="Songti SC" w:eastAsia="Songti SC" w:hAnsi="Songti SC" w:hint="eastAsia"/>
          <w:sz w:val="21"/>
          <w:szCs w:val="21"/>
        </w:rPr>
        <w:t>选修</w:t>
      </w:r>
      <w:r w:rsidR="00A36BF3" w:rsidRPr="00A36BF3">
        <w:rPr>
          <w:rFonts w:ascii="Songti SC" w:eastAsia="Songti SC" w:hAnsi="Songti SC" w:hint="eastAsia"/>
          <w:sz w:val="21"/>
          <w:szCs w:val="21"/>
        </w:rPr>
        <w:t>课程</w:t>
      </w:r>
      <w:r w:rsidRPr="00A36BF3">
        <w:rPr>
          <w:rFonts w:ascii="Songti SC" w:eastAsia="Songti SC" w:hAnsi="Songti SC" w:hint="eastAsia"/>
          <w:sz w:val="21"/>
          <w:szCs w:val="21"/>
        </w:rPr>
        <w:t>。通过</w:t>
      </w:r>
      <w:r w:rsidR="00914061">
        <w:rPr>
          <w:rFonts w:ascii="Songti SC" w:eastAsia="Songti SC" w:hAnsi="Songti SC" w:hint="eastAsia"/>
          <w:sz w:val="21"/>
          <w:szCs w:val="21"/>
        </w:rPr>
        <w:t>课程</w:t>
      </w:r>
      <w:r w:rsidRPr="00A36BF3">
        <w:rPr>
          <w:rFonts w:ascii="Songti SC" w:eastAsia="Songti SC" w:hAnsi="Songti SC" w:hint="eastAsia"/>
          <w:sz w:val="21"/>
          <w:szCs w:val="21"/>
        </w:rPr>
        <w:t>教学，使学生</w:t>
      </w:r>
      <w:r w:rsidR="00A36BF3" w:rsidRPr="00A36BF3">
        <w:rPr>
          <w:rFonts w:ascii="Songti SC" w:eastAsia="Songti SC" w:hAnsi="Songti SC" w:hint="eastAsia"/>
          <w:sz w:val="21"/>
          <w:szCs w:val="21"/>
        </w:rPr>
        <w:t>掌握</w:t>
      </w:r>
      <w:r w:rsidR="00A36BF3">
        <w:rPr>
          <w:rFonts w:ascii="Songti SC" w:eastAsia="Songti SC" w:hAnsi="Songti SC"/>
          <w:sz w:val="21"/>
          <w:szCs w:val="21"/>
        </w:rPr>
        <w:t>与政府预算有关</w:t>
      </w:r>
      <w:r w:rsidR="00A36BF3" w:rsidRPr="00A36BF3">
        <w:rPr>
          <w:rFonts w:ascii="Songti SC" w:eastAsia="Songti SC" w:hAnsi="Songti SC" w:hint="eastAsia"/>
          <w:sz w:val="21"/>
          <w:szCs w:val="21"/>
        </w:rPr>
        <w:t>的基础理论、</w:t>
      </w:r>
      <w:r w:rsidR="00914061">
        <w:rPr>
          <w:rFonts w:ascii="Songti SC" w:eastAsia="Songti SC" w:hAnsi="Songti SC" w:hint="eastAsia"/>
          <w:sz w:val="21"/>
          <w:szCs w:val="21"/>
        </w:rPr>
        <w:t>知识和实践</w:t>
      </w:r>
      <w:r w:rsidR="00A36BF3" w:rsidRPr="00A36BF3">
        <w:rPr>
          <w:rFonts w:ascii="Songti SC" w:eastAsia="Songti SC" w:hAnsi="Songti SC" w:hint="eastAsia"/>
          <w:sz w:val="21"/>
          <w:szCs w:val="21"/>
        </w:rPr>
        <w:t>技能</w:t>
      </w:r>
      <w:r w:rsidRPr="00A36BF3">
        <w:rPr>
          <w:rFonts w:ascii="Songti SC" w:eastAsia="Songti SC" w:hAnsi="Songti SC" w:hint="eastAsia"/>
          <w:sz w:val="21"/>
          <w:szCs w:val="21"/>
        </w:rPr>
        <w:t>；了解</w:t>
      </w:r>
      <w:r w:rsidR="00A36BF3" w:rsidRPr="00A36BF3">
        <w:rPr>
          <w:rFonts w:ascii="Songti SC" w:eastAsia="Songti SC" w:hAnsi="Songti SC" w:hint="eastAsia"/>
          <w:sz w:val="21"/>
          <w:szCs w:val="21"/>
        </w:rPr>
        <w:t>充分反映当今中外最新的预算理论研究成果</w:t>
      </w:r>
      <w:r w:rsidRPr="00A36BF3">
        <w:rPr>
          <w:rFonts w:ascii="Songti SC" w:eastAsia="Songti SC" w:hAnsi="Songti SC" w:hint="eastAsia"/>
          <w:sz w:val="21"/>
          <w:szCs w:val="21"/>
        </w:rPr>
        <w:t>；探索</w:t>
      </w:r>
      <w:r w:rsidR="00A36BF3" w:rsidRPr="00A36BF3">
        <w:rPr>
          <w:rFonts w:ascii="Songti SC" w:eastAsia="Songti SC" w:hAnsi="Songti SC" w:hint="eastAsia"/>
          <w:sz w:val="21"/>
          <w:szCs w:val="21"/>
        </w:rPr>
        <w:t>国家预算内涵，突出</w:t>
      </w:r>
      <w:r w:rsidR="00A36BF3">
        <w:rPr>
          <w:rFonts w:ascii="Songti SC" w:eastAsia="Songti SC" w:hAnsi="Songti SC"/>
          <w:sz w:val="21"/>
          <w:szCs w:val="21"/>
        </w:rPr>
        <w:t>其</w:t>
      </w:r>
      <w:r w:rsidR="00A36BF3" w:rsidRPr="00A36BF3">
        <w:rPr>
          <w:rFonts w:ascii="Songti SC" w:eastAsia="Songti SC" w:hAnsi="Songti SC" w:hint="eastAsia"/>
          <w:sz w:val="21"/>
          <w:szCs w:val="21"/>
        </w:rPr>
        <w:t>市场经济条件下的宏观调控作用</w:t>
      </w:r>
      <w:r w:rsidRPr="00A36BF3">
        <w:rPr>
          <w:rFonts w:ascii="Songti SC" w:eastAsia="Songti SC" w:hAnsi="Songti SC" w:hint="eastAsia"/>
          <w:sz w:val="21"/>
          <w:szCs w:val="21"/>
        </w:rPr>
        <w:t>。教学过程中，</w:t>
      </w:r>
      <w:r w:rsidR="00A36BF3" w:rsidRPr="00A36BF3">
        <w:rPr>
          <w:rFonts w:ascii="Songti SC" w:eastAsia="Songti SC" w:hAnsi="Songti SC" w:hint="eastAsia"/>
          <w:sz w:val="21"/>
          <w:szCs w:val="21"/>
        </w:rPr>
        <w:t>重视理论与实践相结合</w:t>
      </w:r>
      <w:r w:rsidRPr="00A36BF3">
        <w:rPr>
          <w:rFonts w:ascii="Songti SC" w:eastAsia="Songti SC" w:hAnsi="Songti SC" w:hint="eastAsia"/>
          <w:sz w:val="21"/>
          <w:szCs w:val="21"/>
        </w:rPr>
        <w:t>，为</w:t>
      </w:r>
      <w:r w:rsidR="00A36BF3" w:rsidRPr="00A36BF3">
        <w:rPr>
          <w:rFonts w:ascii="Songti SC" w:eastAsia="Songti SC" w:hAnsi="Songti SC" w:hint="eastAsia"/>
          <w:sz w:val="21"/>
          <w:szCs w:val="21"/>
        </w:rPr>
        <w:t>培养学生独立思考的能力</w:t>
      </w:r>
      <w:r w:rsidR="00914061">
        <w:rPr>
          <w:rFonts w:ascii="Songti SC" w:eastAsia="Songti SC" w:hAnsi="Songti SC"/>
          <w:sz w:val="21"/>
          <w:szCs w:val="21"/>
        </w:rPr>
        <w:t>和</w:t>
      </w:r>
      <w:r w:rsidR="00A36BF3" w:rsidRPr="00A36BF3">
        <w:rPr>
          <w:rFonts w:ascii="Songti SC" w:eastAsia="Songti SC" w:hAnsi="Songti SC" w:hint="eastAsia"/>
          <w:sz w:val="21"/>
          <w:szCs w:val="21"/>
        </w:rPr>
        <w:t>解决问题的能力，今后到业务部门工作奠定良好基础</w:t>
      </w:r>
      <w:r w:rsidRPr="00A36BF3">
        <w:rPr>
          <w:rFonts w:ascii="Songti SC" w:eastAsia="Songti SC" w:hAnsi="Songti SC" w:hint="eastAsia"/>
          <w:sz w:val="21"/>
          <w:szCs w:val="21"/>
        </w:rPr>
        <w:t>。</w:t>
      </w:r>
    </w:p>
    <w:p w:rsidR="00C411A8" w:rsidRDefault="009A3647" w:rsidP="00C411A8">
      <w:pPr>
        <w:spacing w:line="560" w:lineRule="exact"/>
        <w:ind w:firstLineChars="200" w:firstLine="420"/>
        <w:rPr>
          <w:rFonts w:ascii="Songti SC" w:eastAsia="Songti SC" w:hAnsi="Songti SC"/>
          <w:sz w:val="21"/>
          <w:szCs w:val="21"/>
        </w:rPr>
      </w:pPr>
      <w:r w:rsidRPr="00A36BF3">
        <w:rPr>
          <w:rFonts w:ascii="Songti SC" w:eastAsia="Songti SC" w:hAnsi="Songti SC" w:hint="eastAsia"/>
          <w:sz w:val="21"/>
          <w:szCs w:val="21"/>
        </w:rPr>
        <w:t>本课程是一门</w:t>
      </w:r>
      <w:r w:rsidR="00914061" w:rsidRPr="00914061">
        <w:rPr>
          <w:rFonts w:ascii="Songti SC" w:eastAsia="Songti SC" w:hAnsi="Songti SC" w:hint="eastAsia"/>
          <w:sz w:val="21"/>
          <w:szCs w:val="21"/>
        </w:rPr>
        <w:t>衔接理论知识和业务实际的中介作用</w:t>
      </w:r>
      <w:r w:rsidRPr="00A36BF3">
        <w:rPr>
          <w:rFonts w:ascii="Songti SC" w:eastAsia="Songti SC" w:hAnsi="Songti SC" w:hint="eastAsia"/>
          <w:sz w:val="21"/>
          <w:szCs w:val="21"/>
        </w:rPr>
        <w:t>的课程，它阐述了</w:t>
      </w:r>
      <w:r w:rsidR="00914061" w:rsidRPr="00914061">
        <w:rPr>
          <w:rFonts w:ascii="Songti SC" w:eastAsia="Songti SC" w:hAnsi="Songti SC" w:hint="eastAsia"/>
          <w:sz w:val="21"/>
          <w:szCs w:val="21"/>
        </w:rPr>
        <w:t>新财政体制下的政府预算收支结构、分税制预算管理体制、复式预算、部门预算、政府预算收支指标的测算、政府预算的审批、政府预算的执行与调整、决算等诸方面的</w:t>
      </w:r>
      <w:r w:rsidR="00914061">
        <w:rPr>
          <w:rFonts w:ascii="Songti SC" w:eastAsia="Songti SC" w:hAnsi="Songti SC" w:hint="eastAsia"/>
          <w:sz w:val="21"/>
          <w:szCs w:val="21"/>
        </w:rPr>
        <w:t>内容</w:t>
      </w:r>
      <w:r w:rsidR="00914061" w:rsidRPr="00914061">
        <w:rPr>
          <w:rFonts w:ascii="Songti SC" w:eastAsia="Songti SC" w:hAnsi="Songti SC" w:hint="eastAsia"/>
          <w:sz w:val="21"/>
          <w:szCs w:val="21"/>
        </w:rPr>
        <w:t>，体现了本门课具有全面、新颖、实用的特点</w:t>
      </w:r>
      <w:r w:rsidRPr="00A36BF3">
        <w:rPr>
          <w:rFonts w:ascii="Songti SC" w:eastAsia="Songti SC" w:hAnsi="Songti SC" w:hint="eastAsia"/>
          <w:sz w:val="21"/>
          <w:szCs w:val="21"/>
        </w:rPr>
        <w:t>。</w:t>
      </w:r>
    </w:p>
    <w:p w:rsidR="009A3647" w:rsidRDefault="00914061" w:rsidP="009A3647">
      <w:pPr>
        <w:spacing w:line="560" w:lineRule="exact"/>
        <w:ind w:firstLineChars="200" w:firstLine="420"/>
        <w:rPr>
          <w:sz w:val="21"/>
          <w:szCs w:val="21"/>
        </w:rPr>
      </w:pPr>
      <w:r w:rsidRPr="00914061">
        <w:rPr>
          <w:sz w:val="21"/>
          <w:szCs w:val="21"/>
        </w:rPr>
        <w:t>"Go</w:t>
      </w:r>
      <w:r w:rsidR="00C411A8">
        <w:rPr>
          <w:sz w:val="21"/>
          <w:szCs w:val="21"/>
        </w:rPr>
        <w:t xml:space="preserve">vernment Budget" is an </w:t>
      </w:r>
      <w:r w:rsidR="00C411A8" w:rsidRPr="00C411A8">
        <w:rPr>
          <w:sz w:val="21"/>
          <w:szCs w:val="21"/>
        </w:rPr>
        <w:t>elective</w:t>
      </w:r>
      <w:r w:rsidR="00C411A8" w:rsidRPr="00914061">
        <w:rPr>
          <w:sz w:val="21"/>
          <w:szCs w:val="21"/>
        </w:rPr>
        <w:t xml:space="preserve">course for undergraduate students in </w:t>
      </w:r>
      <w:r w:rsidR="00C411A8" w:rsidRPr="00914061">
        <w:rPr>
          <w:rFonts w:hint="eastAsia"/>
          <w:sz w:val="21"/>
          <w:szCs w:val="21"/>
        </w:rPr>
        <w:t>pu</w:t>
      </w:r>
      <w:r w:rsidR="00C411A8" w:rsidRPr="00914061">
        <w:rPr>
          <w:sz w:val="21"/>
          <w:szCs w:val="21"/>
        </w:rPr>
        <w:t xml:space="preserve">blic finance and taxation.Through course teaching, students </w:t>
      </w:r>
      <w:r w:rsidR="00C411A8">
        <w:rPr>
          <w:sz w:val="21"/>
          <w:szCs w:val="21"/>
        </w:rPr>
        <w:t xml:space="preserve">can </w:t>
      </w:r>
      <w:r w:rsidR="00C411A8" w:rsidRPr="00914061">
        <w:rPr>
          <w:sz w:val="21"/>
          <w:szCs w:val="21"/>
        </w:rPr>
        <w:t>master the b</w:t>
      </w:r>
      <w:r w:rsidRPr="00914061">
        <w:rPr>
          <w:sz w:val="21"/>
          <w:szCs w:val="21"/>
        </w:rPr>
        <w:t>asic theory, knowledge and practical skills related to government budget</w:t>
      </w:r>
      <w:r>
        <w:rPr>
          <w:sz w:val="21"/>
          <w:szCs w:val="21"/>
        </w:rPr>
        <w:t xml:space="preserve">; </w:t>
      </w:r>
      <w:r w:rsidR="00572766">
        <w:rPr>
          <w:sz w:val="21"/>
          <w:szCs w:val="21"/>
        </w:rPr>
        <w:t>u</w:t>
      </w:r>
      <w:r w:rsidR="00572766" w:rsidRPr="00572766">
        <w:rPr>
          <w:sz w:val="21"/>
          <w:szCs w:val="21"/>
        </w:rPr>
        <w:t xml:space="preserve">nderstand r today's foreign latest research results-based </w:t>
      </w:r>
      <w:r w:rsidR="00572766" w:rsidRPr="00572766">
        <w:rPr>
          <w:sz w:val="21"/>
          <w:szCs w:val="21"/>
        </w:rPr>
        <w:lastRenderedPageBreak/>
        <w:t>budgeting theory; explore the connotation of the national budget, highlighting the role of macro-control under the market economy conditions.In the process of teaching, we attach importance to the combination of theory and practice, in order to cultivate the students' ability to think independently and solve the problem, and lay a good foundation for the future work of the business department.</w:t>
      </w:r>
    </w:p>
    <w:p w:rsidR="00572766" w:rsidRPr="00914061" w:rsidRDefault="00572766" w:rsidP="00572766">
      <w:pPr>
        <w:spacing w:line="560" w:lineRule="exact"/>
        <w:ind w:firstLineChars="200" w:firstLine="420"/>
        <w:rPr>
          <w:sz w:val="21"/>
          <w:szCs w:val="21"/>
        </w:rPr>
      </w:pPr>
      <w:r w:rsidRPr="00572766">
        <w:rPr>
          <w:sz w:val="21"/>
          <w:szCs w:val="21"/>
        </w:rPr>
        <w:t xml:space="preserve">This course is </w:t>
      </w:r>
      <w:r>
        <w:rPr>
          <w:sz w:val="21"/>
          <w:szCs w:val="21"/>
        </w:rPr>
        <w:t>the one</w:t>
      </w:r>
      <w:r w:rsidRPr="00572766">
        <w:rPr>
          <w:sz w:val="21"/>
          <w:szCs w:val="21"/>
        </w:rPr>
        <w:t xml:space="preserve"> that mediates the mediation of theoretical knowledge and business practice</w:t>
      </w:r>
      <w:r>
        <w:rPr>
          <w:sz w:val="21"/>
          <w:szCs w:val="21"/>
        </w:rPr>
        <w:t>.</w:t>
      </w:r>
      <w:r w:rsidRPr="00572766">
        <w:rPr>
          <w:sz w:val="21"/>
          <w:szCs w:val="21"/>
        </w:rPr>
        <w:t>It expounded the new fiscal system under the government budget revenue and expenditure structure, the tax system budget management system, double budget, department budget, government budget revenue and expenditure indicators of the calculation, the government budget approval, the implementation of the government budget and adjustment</w:t>
      </w:r>
      <w:r>
        <w:rPr>
          <w:sz w:val="21"/>
          <w:szCs w:val="21"/>
        </w:rPr>
        <w:t>. T</w:t>
      </w:r>
      <w:r w:rsidRPr="00572766">
        <w:rPr>
          <w:sz w:val="21"/>
          <w:szCs w:val="21"/>
        </w:rPr>
        <w:t xml:space="preserve">he coursehas </w:t>
      </w:r>
      <w:r>
        <w:rPr>
          <w:sz w:val="21"/>
          <w:szCs w:val="21"/>
        </w:rPr>
        <w:t>the</w:t>
      </w:r>
      <w:r w:rsidRPr="00572766">
        <w:rPr>
          <w:sz w:val="21"/>
          <w:szCs w:val="21"/>
        </w:rPr>
        <w:t xml:space="preserve"> comprehensive, innovative and practical features.</w:t>
      </w:r>
    </w:p>
    <w:p w:rsidR="009A3647" w:rsidRPr="00914061" w:rsidRDefault="009A3647" w:rsidP="009A3647">
      <w:pPr>
        <w:spacing w:line="560" w:lineRule="exact"/>
        <w:ind w:firstLineChars="250" w:firstLine="527"/>
        <w:rPr>
          <w:rFonts w:eastAsia="仿宋_GB2312"/>
          <w:b/>
          <w:sz w:val="21"/>
          <w:szCs w:val="21"/>
        </w:rPr>
      </w:pPr>
    </w:p>
    <w:p w:rsidR="0072456E" w:rsidRDefault="009A3647" w:rsidP="009A3647">
      <w:pPr>
        <w:spacing w:line="560" w:lineRule="exact"/>
        <w:rPr>
          <w:rFonts w:eastAsia="黑体" w:hAnsi="宋体"/>
          <w:sz w:val="44"/>
          <w:szCs w:val="44"/>
        </w:rPr>
      </w:pPr>
      <w:r w:rsidRPr="00D70ADF">
        <w:rPr>
          <w:rFonts w:ascii="仿宋_GB2312" w:eastAsia="仿宋_GB2312" w:hint="eastAsia"/>
          <w:sz w:val="32"/>
          <w:szCs w:val="32"/>
        </w:rPr>
        <w:br w:type="page"/>
      </w:r>
      <w:r w:rsidR="0072456E" w:rsidRPr="00606D35">
        <w:rPr>
          <w:rFonts w:ascii="黑体" w:eastAsia="黑体" w:hAnsi="黑体" w:hint="eastAsia"/>
          <w:sz w:val="32"/>
          <w:szCs w:val="32"/>
        </w:rPr>
        <w:lastRenderedPageBreak/>
        <w:t>附件8</w:t>
      </w:r>
    </w:p>
    <w:p w:rsidR="0072456E" w:rsidRDefault="0072456E" w:rsidP="003848DA">
      <w:pPr>
        <w:spacing w:line="300" w:lineRule="auto"/>
        <w:jc w:val="center"/>
        <w:rPr>
          <w:rFonts w:eastAsia="黑体" w:hAnsi="宋体"/>
          <w:sz w:val="44"/>
          <w:szCs w:val="44"/>
        </w:rPr>
      </w:pPr>
    </w:p>
    <w:p w:rsidR="003848DA" w:rsidRPr="0026248C" w:rsidRDefault="003848DA" w:rsidP="003848DA">
      <w:pPr>
        <w:spacing w:line="300" w:lineRule="auto"/>
        <w:jc w:val="center"/>
        <w:rPr>
          <w:rFonts w:eastAsia="黑体"/>
          <w:sz w:val="44"/>
          <w:szCs w:val="44"/>
        </w:rPr>
      </w:pPr>
      <w:r w:rsidRPr="0026248C">
        <w:rPr>
          <w:rFonts w:eastAsia="黑体" w:hAnsi="宋体" w:hint="eastAsia"/>
          <w:sz w:val="44"/>
          <w:szCs w:val="44"/>
        </w:rPr>
        <w:t>《</w:t>
      </w:r>
      <w:r w:rsidRPr="0026248C">
        <w:rPr>
          <w:rFonts w:eastAsia="黑体" w:hint="eastAsia"/>
          <w:sz w:val="44"/>
          <w:szCs w:val="44"/>
        </w:rPr>
        <w:t>政府预算</w:t>
      </w:r>
      <w:r w:rsidRPr="0026248C">
        <w:rPr>
          <w:rFonts w:eastAsia="黑体" w:hAnsi="宋体" w:hint="eastAsia"/>
          <w:sz w:val="44"/>
          <w:szCs w:val="44"/>
        </w:rPr>
        <w:t>》教学大纲</w:t>
      </w:r>
    </w:p>
    <w:p w:rsidR="0072456E" w:rsidRDefault="0072456E" w:rsidP="0072456E">
      <w:pPr>
        <w:pStyle w:val="a4"/>
        <w:tabs>
          <w:tab w:val="left" w:pos="0"/>
        </w:tabs>
        <w:spacing w:before="0" w:after="0" w:line="560" w:lineRule="exact"/>
        <w:ind w:firstLineChars="200" w:firstLine="560"/>
        <w:jc w:val="both"/>
        <w:rPr>
          <w:rFonts w:ascii="黑体" w:eastAsia="黑体" w:hAnsi="黑体"/>
          <w:sz w:val="28"/>
          <w:szCs w:val="28"/>
        </w:rPr>
      </w:pPr>
      <w:r w:rsidRPr="00434D51">
        <w:rPr>
          <w:rFonts w:ascii="黑体" w:eastAsia="黑体" w:hAnsi="黑体" w:hint="eastAsia"/>
          <w:sz w:val="28"/>
          <w:szCs w:val="28"/>
        </w:rPr>
        <w:t>课程编号：</w:t>
      </w:r>
      <w:r w:rsidR="003848DA" w:rsidRPr="0026248C">
        <w:rPr>
          <w:sz w:val="28"/>
          <w:szCs w:val="28"/>
        </w:rPr>
        <w:t>090132A</w:t>
      </w:r>
    </w:p>
    <w:p w:rsidR="0072456E" w:rsidRPr="00434D51" w:rsidRDefault="0072456E" w:rsidP="0072456E">
      <w:pPr>
        <w:pStyle w:val="a4"/>
        <w:tabs>
          <w:tab w:val="left" w:pos="0"/>
        </w:tabs>
        <w:spacing w:before="0" w:after="0" w:line="560" w:lineRule="exact"/>
        <w:ind w:firstLineChars="200" w:firstLine="560"/>
        <w:jc w:val="both"/>
        <w:rPr>
          <w:rFonts w:ascii="黑体" w:eastAsia="黑体" w:hAnsi="黑体"/>
          <w:sz w:val="28"/>
          <w:szCs w:val="28"/>
        </w:rPr>
      </w:pPr>
      <w:r w:rsidRPr="00434D51">
        <w:rPr>
          <w:rFonts w:ascii="黑体" w:eastAsia="黑体" w:hAnsi="黑体" w:hint="eastAsia"/>
          <w:sz w:val="28"/>
          <w:szCs w:val="28"/>
        </w:rPr>
        <w:t>课程类型：□通识教育必修课□通识教育选修课</w:t>
      </w:r>
    </w:p>
    <w:p w:rsidR="0072456E" w:rsidRPr="00434D51" w:rsidRDefault="0072456E" w:rsidP="0072456E">
      <w:pPr>
        <w:pStyle w:val="a4"/>
        <w:tabs>
          <w:tab w:val="left" w:pos="0"/>
        </w:tabs>
        <w:spacing w:before="0" w:after="0" w:line="560" w:lineRule="exact"/>
        <w:ind w:firstLineChars="700" w:firstLine="1960"/>
        <w:jc w:val="both"/>
        <w:rPr>
          <w:rFonts w:ascii="黑体" w:eastAsia="黑体" w:hAnsi="黑体"/>
          <w:sz w:val="28"/>
          <w:szCs w:val="28"/>
        </w:rPr>
      </w:pPr>
      <w:r w:rsidRPr="00434D51">
        <w:rPr>
          <w:rFonts w:ascii="黑体" w:eastAsia="黑体" w:hAnsi="黑体" w:hint="eastAsia"/>
          <w:sz w:val="28"/>
          <w:szCs w:val="28"/>
        </w:rPr>
        <w:t>□专业必修课</w:t>
      </w:r>
      <w:r w:rsidR="00DF523B" w:rsidRPr="00DF523B">
        <w:rPr>
          <w:rFonts w:ascii="黑体" w:eastAsia="黑体" w:hAnsi="黑体"/>
          <w:sz w:val="32"/>
          <w:szCs w:val="32"/>
        </w:rPr>
        <w:t>v</w:t>
      </w:r>
      <w:r w:rsidRPr="00434D51">
        <w:rPr>
          <w:rFonts w:ascii="黑体" w:eastAsia="黑体" w:hAnsi="黑体" w:hint="eastAsia"/>
          <w:sz w:val="28"/>
          <w:szCs w:val="28"/>
        </w:rPr>
        <w:t>□专业选修课</w:t>
      </w:r>
    </w:p>
    <w:p w:rsidR="0072456E" w:rsidRDefault="0072456E" w:rsidP="0072456E">
      <w:pPr>
        <w:pStyle w:val="a4"/>
        <w:tabs>
          <w:tab w:val="left" w:pos="0"/>
        </w:tabs>
        <w:spacing w:before="0" w:after="0" w:line="560" w:lineRule="exact"/>
        <w:ind w:firstLineChars="700" w:firstLine="1960"/>
        <w:jc w:val="both"/>
        <w:rPr>
          <w:rFonts w:ascii="黑体" w:eastAsia="黑体" w:hAnsi="黑体"/>
          <w:sz w:val="28"/>
          <w:szCs w:val="28"/>
        </w:rPr>
      </w:pPr>
      <w:r w:rsidRPr="00434D51">
        <w:rPr>
          <w:rFonts w:ascii="黑体" w:eastAsia="黑体" w:hAnsi="黑体" w:hint="eastAsia"/>
          <w:sz w:val="28"/>
          <w:szCs w:val="28"/>
        </w:rPr>
        <w:t>□学科基础课</w:t>
      </w:r>
    </w:p>
    <w:p w:rsidR="0072456E" w:rsidRPr="00434D51" w:rsidRDefault="0072456E" w:rsidP="0072456E">
      <w:pPr>
        <w:pStyle w:val="a4"/>
        <w:tabs>
          <w:tab w:val="left" w:pos="0"/>
        </w:tabs>
        <w:spacing w:before="0" w:after="0" w:line="560" w:lineRule="exact"/>
        <w:ind w:firstLineChars="200" w:firstLine="560"/>
        <w:jc w:val="both"/>
        <w:rPr>
          <w:rFonts w:ascii="黑体" w:eastAsia="黑体" w:hAnsi="黑体"/>
          <w:sz w:val="28"/>
          <w:szCs w:val="28"/>
        </w:rPr>
      </w:pPr>
      <w:r w:rsidRPr="00434D51">
        <w:rPr>
          <w:rFonts w:ascii="黑体" w:eastAsia="黑体" w:hAnsi="黑体" w:hint="eastAsia"/>
          <w:sz w:val="28"/>
          <w:szCs w:val="28"/>
        </w:rPr>
        <w:t>总学时：讲课学时：</w:t>
      </w:r>
      <w:r>
        <w:rPr>
          <w:rFonts w:ascii="黑体" w:eastAsia="黑体" w:hAnsi="黑体"/>
          <w:sz w:val="28"/>
          <w:szCs w:val="28"/>
        </w:rPr>
        <w:t xml:space="preserve">24    </w:t>
      </w:r>
      <w:r w:rsidRPr="00434D51">
        <w:rPr>
          <w:rFonts w:ascii="黑体" w:eastAsia="黑体" w:hAnsi="黑体" w:hint="eastAsia"/>
          <w:sz w:val="28"/>
          <w:szCs w:val="28"/>
        </w:rPr>
        <w:t>实验（上机）学时：</w:t>
      </w:r>
      <w:r>
        <w:rPr>
          <w:rFonts w:ascii="黑体" w:eastAsia="黑体" w:hAnsi="黑体"/>
          <w:sz w:val="28"/>
          <w:szCs w:val="28"/>
        </w:rPr>
        <w:t>8</w:t>
      </w:r>
    </w:p>
    <w:p w:rsidR="0072456E" w:rsidRPr="00434D51" w:rsidRDefault="0072456E" w:rsidP="0072456E">
      <w:pPr>
        <w:pStyle w:val="a4"/>
        <w:tabs>
          <w:tab w:val="left" w:pos="0"/>
        </w:tabs>
        <w:spacing w:before="0" w:after="0" w:line="560" w:lineRule="exact"/>
        <w:ind w:firstLineChars="200" w:firstLine="560"/>
        <w:jc w:val="both"/>
        <w:rPr>
          <w:rFonts w:ascii="黑体" w:eastAsia="黑体" w:hAnsi="黑体"/>
          <w:sz w:val="28"/>
          <w:szCs w:val="28"/>
        </w:rPr>
      </w:pPr>
      <w:r w:rsidRPr="00434D51">
        <w:rPr>
          <w:rFonts w:ascii="黑体" w:eastAsia="黑体" w:hAnsi="黑体" w:hint="eastAsia"/>
          <w:sz w:val="28"/>
          <w:szCs w:val="28"/>
        </w:rPr>
        <w:t>学　　分：</w:t>
      </w:r>
      <w:r>
        <w:rPr>
          <w:rFonts w:ascii="黑体" w:eastAsia="黑体" w:hAnsi="黑体"/>
          <w:sz w:val="28"/>
          <w:szCs w:val="28"/>
        </w:rPr>
        <w:t>2</w:t>
      </w:r>
    </w:p>
    <w:p w:rsidR="0072456E" w:rsidRPr="0072456E" w:rsidRDefault="0072456E" w:rsidP="0072456E">
      <w:pPr>
        <w:pStyle w:val="a4"/>
        <w:tabs>
          <w:tab w:val="left" w:pos="0"/>
        </w:tabs>
        <w:spacing w:before="0" w:after="0" w:line="560" w:lineRule="exact"/>
        <w:ind w:firstLineChars="200" w:firstLine="560"/>
        <w:jc w:val="both"/>
        <w:rPr>
          <w:rFonts w:ascii="新宋体" w:eastAsia="新宋体" w:hAnsi="黑体"/>
          <w:sz w:val="28"/>
          <w:szCs w:val="28"/>
        </w:rPr>
      </w:pPr>
      <w:r w:rsidRPr="00434D51">
        <w:rPr>
          <w:rFonts w:ascii="黑体" w:eastAsia="黑体" w:hAnsi="黑体" w:hint="eastAsia"/>
          <w:sz w:val="28"/>
          <w:szCs w:val="28"/>
        </w:rPr>
        <w:t>适用对象：</w:t>
      </w:r>
      <w:r w:rsidRPr="0072456E">
        <w:rPr>
          <w:rFonts w:ascii="新宋体" w:eastAsia="新宋体" w:hAnsi="黑体" w:hint="eastAsia"/>
          <w:sz w:val="28"/>
          <w:szCs w:val="28"/>
        </w:rPr>
        <w:t>财政专业</w:t>
      </w:r>
    </w:p>
    <w:p w:rsidR="0072456E" w:rsidRPr="0026248C" w:rsidRDefault="0072456E" w:rsidP="0072456E">
      <w:pPr>
        <w:pStyle w:val="a4"/>
        <w:tabs>
          <w:tab w:val="left" w:pos="0"/>
        </w:tabs>
        <w:spacing w:before="0" w:after="0" w:line="560" w:lineRule="exact"/>
        <w:ind w:firstLineChars="200" w:firstLine="560"/>
        <w:jc w:val="both"/>
        <w:rPr>
          <w:rFonts w:ascii="黑体" w:eastAsia="黑体" w:hAnsi="黑体"/>
          <w:color w:val="auto"/>
          <w:kern w:val="2"/>
          <w:sz w:val="28"/>
          <w:szCs w:val="28"/>
        </w:rPr>
      </w:pPr>
      <w:r w:rsidRPr="00434D51">
        <w:rPr>
          <w:rFonts w:ascii="黑体" w:eastAsia="黑体" w:hAnsi="黑体" w:hint="eastAsia"/>
          <w:sz w:val="28"/>
          <w:szCs w:val="28"/>
        </w:rPr>
        <w:t>先修课程：</w:t>
      </w:r>
      <w:r w:rsidRPr="0072456E">
        <w:rPr>
          <w:rFonts w:ascii="新宋体" w:eastAsia="新宋体" w:hAnsi="黑体" w:hint="eastAsia"/>
          <w:sz w:val="28"/>
          <w:szCs w:val="28"/>
        </w:rPr>
        <w:t>财政学税收原理</w:t>
      </w:r>
    </w:p>
    <w:p w:rsidR="0072456E" w:rsidRDefault="0072456E" w:rsidP="0072456E">
      <w:pPr>
        <w:pStyle w:val="a4"/>
        <w:tabs>
          <w:tab w:val="left" w:pos="0"/>
        </w:tabs>
        <w:spacing w:before="0" w:after="0" w:line="560" w:lineRule="exact"/>
        <w:ind w:firstLineChars="200" w:firstLine="560"/>
        <w:jc w:val="both"/>
        <w:rPr>
          <w:rFonts w:ascii="黑体" w:eastAsia="黑体" w:hAnsi="黑体"/>
          <w:sz w:val="28"/>
          <w:szCs w:val="28"/>
        </w:rPr>
      </w:pPr>
    </w:p>
    <w:p w:rsidR="0072456E" w:rsidRDefault="0072456E" w:rsidP="0072456E">
      <w:pPr>
        <w:pStyle w:val="a4"/>
        <w:tabs>
          <w:tab w:val="left" w:pos="0"/>
        </w:tabs>
        <w:spacing w:before="0" w:after="0" w:line="560" w:lineRule="exact"/>
        <w:ind w:firstLineChars="200" w:firstLine="560"/>
        <w:jc w:val="both"/>
        <w:rPr>
          <w:rFonts w:ascii="黑体" w:eastAsia="黑体" w:hAnsi="黑体"/>
          <w:sz w:val="28"/>
          <w:szCs w:val="28"/>
        </w:rPr>
      </w:pPr>
    </w:p>
    <w:p w:rsidR="0072456E" w:rsidRDefault="0072456E" w:rsidP="0072456E">
      <w:pPr>
        <w:pStyle w:val="a4"/>
        <w:tabs>
          <w:tab w:val="left" w:pos="0"/>
        </w:tabs>
        <w:spacing w:before="0" w:after="0" w:line="560" w:lineRule="exact"/>
        <w:ind w:firstLineChars="200" w:firstLine="560"/>
        <w:jc w:val="both"/>
        <w:rPr>
          <w:rFonts w:ascii="黑体" w:eastAsia="黑体" w:hAnsi="黑体"/>
          <w:sz w:val="28"/>
          <w:szCs w:val="28"/>
        </w:rPr>
      </w:pPr>
    </w:p>
    <w:p w:rsidR="0072456E" w:rsidRDefault="0072456E" w:rsidP="0072456E">
      <w:pPr>
        <w:pStyle w:val="a4"/>
        <w:tabs>
          <w:tab w:val="left" w:pos="0"/>
        </w:tabs>
        <w:spacing w:before="0" w:after="0" w:line="560" w:lineRule="exact"/>
        <w:ind w:firstLineChars="200" w:firstLine="560"/>
        <w:jc w:val="both"/>
        <w:rPr>
          <w:rFonts w:ascii="黑体" w:eastAsia="黑体" w:hAnsi="黑体"/>
          <w:sz w:val="28"/>
          <w:szCs w:val="28"/>
        </w:rPr>
      </w:pPr>
    </w:p>
    <w:p w:rsidR="0072456E" w:rsidRDefault="0072456E" w:rsidP="0072456E">
      <w:pPr>
        <w:pStyle w:val="a4"/>
        <w:tabs>
          <w:tab w:val="left" w:pos="0"/>
        </w:tabs>
        <w:spacing w:before="0" w:after="0" w:line="560" w:lineRule="exact"/>
        <w:ind w:firstLineChars="200" w:firstLine="560"/>
        <w:jc w:val="both"/>
        <w:rPr>
          <w:rFonts w:ascii="黑体" w:eastAsia="黑体" w:hAnsi="黑体"/>
          <w:sz w:val="28"/>
          <w:szCs w:val="28"/>
        </w:rPr>
      </w:pPr>
    </w:p>
    <w:p w:rsidR="0072456E" w:rsidRPr="00434D51" w:rsidRDefault="0072456E" w:rsidP="001D1460">
      <w:pPr>
        <w:pStyle w:val="a4"/>
        <w:tabs>
          <w:tab w:val="left" w:pos="0"/>
        </w:tabs>
        <w:spacing w:before="0" w:after="0" w:line="560" w:lineRule="exact"/>
        <w:jc w:val="both"/>
        <w:rPr>
          <w:rFonts w:ascii="黑体" w:eastAsia="黑体" w:hAnsi="黑体"/>
          <w:sz w:val="28"/>
          <w:szCs w:val="28"/>
        </w:rPr>
      </w:pPr>
    </w:p>
    <w:p w:rsidR="003848DA" w:rsidRPr="0026248C" w:rsidRDefault="003848DA" w:rsidP="003848DA">
      <w:pPr>
        <w:spacing w:line="300" w:lineRule="auto"/>
        <w:ind w:firstLineChars="200" w:firstLine="480"/>
        <w:rPr>
          <w:rFonts w:ascii="黑体" w:eastAsia="黑体" w:hAnsi="宋体"/>
        </w:rPr>
      </w:pPr>
      <w:r w:rsidRPr="0026248C">
        <w:rPr>
          <w:rFonts w:ascii="黑体" w:eastAsia="黑体" w:hAnsi="宋体" w:hint="eastAsia"/>
        </w:rPr>
        <w:lastRenderedPageBreak/>
        <w:t>一、教学目标</w:t>
      </w:r>
    </w:p>
    <w:p w:rsidR="0072456E" w:rsidRPr="0072456E" w:rsidRDefault="003848DA" w:rsidP="0072456E">
      <w:pPr>
        <w:spacing w:line="560" w:lineRule="atLeast"/>
        <w:ind w:firstLine="437"/>
      </w:pPr>
      <w:r w:rsidRPr="0072456E">
        <w:rPr>
          <w:rFonts w:hint="eastAsia"/>
        </w:rPr>
        <w:t>《政府预算》是高等院校财政学专业的一门必修课程。它是一门应用理论学科，在学科体系中起着衔接理论知识和业务实际的中介作用。</w:t>
      </w:r>
    </w:p>
    <w:p w:rsidR="0072456E" w:rsidRPr="00434D51" w:rsidRDefault="0072456E" w:rsidP="0072456E">
      <w:pPr>
        <w:pStyle w:val="a3"/>
        <w:spacing w:line="560" w:lineRule="atLeast"/>
        <w:ind w:firstLineChars="0"/>
        <w:rPr>
          <w:rFonts w:ascii="宋体" w:hAnsi="宋体"/>
        </w:rPr>
      </w:pPr>
      <w:r w:rsidRPr="00434D51">
        <w:rPr>
          <w:rFonts w:ascii="宋体" w:hAnsi="宋体" w:hint="eastAsia"/>
        </w:rPr>
        <w:t>目标1：</w:t>
      </w:r>
      <w:r w:rsidRPr="0072456E">
        <w:rPr>
          <w:rFonts w:hint="eastAsia"/>
        </w:rPr>
        <w:t>通过这门课的学习，使学生掌握本学科的基础理论、基本知识和基本技能，培养学生具有独立思考的能力和分析问题、解决问题的能力，为学生今后到业务部门工作奠定良好的理论基础。</w:t>
      </w:r>
    </w:p>
    <w:p w:rsidR="0072456E" w:rsidRPr="00434D51" w:rsidRDefault="0072456E" w:rsidP="0072456E">
      <w:pPr>
        <w:pStyle w:val="a3"/>
        <w:spacing w:line="560" w:lineRule="exact"/>
        <w:rPr>
          <w:rFonts w:ascii="宋体" w:hAnsi="宋体"/>
        </w:rPr>
      </w:pPr>
      <w:r w:rsidRPr="00434D51">
        <w:rPr>
          <w:rFonts w:ascii="宋体" w:hAnsi="宋体" w:hint="eastAsia"/>
        </w:rPr>
        <w:t>目标2：</w:t>
      </w:r>
      <w:r w:rsidR="001710C4" w:rsidRPr="0072456E">
        <w:rPr>
          <w:rFonts w:hint="eastAsia"/>
        </w:rPr>
        <w:t>政府预算课以《预算法》为准绳，立足于中国实际，借鉴发达国家预算管理经验，充分反映当今中外最新的预算理论研究成果，从理论上拓宽国家预算的内涵，突出政府预算在社会主义市场经济条件下的宏观调控作用。</w:t>
      </w:r>
    </w:p>
    <w:p w:rsidR="001710C4" w:rsidRPr="0072456E" w:rsidRDefault="0072456E" w:rsidP="001710C4">
      <w:pPr>
        <w:spacing w:line="560" w:lineRule="atLeast"/>
        <w:ind w:firstLine="437"/>
      </w:pPr>
      <w:r w:rsidRPr="00434D51">
        <w:rPr>
          <w:rFonts w:ascii="宋体" w:hAnsi="宋体" w:hint="eastAsia"/>
        </w:rPr>
        <w:t>目标3：</w:t>
      </w:r>
      <w:r w:rsidR="001710C4" w:rsidRPr="0072456E">
        <w:rPr>
          <w:rFonts w:hint="eastAsia"/>
        </w:rPr>
        <w:t>《政府预算》课程综合考察学生对专业知识的掌握和运用，在教学方法上，重视理论与实践相结合。本课程除了要求学生系统掌握政府预算的基本理论和基础知识，还要求学生通过社会实践具有一定的科研能力和实际业务能力。</w:t>
      </w:r>
    </w:p>
    <w:p w:rsidR="0072456E" w:rsidRPr="00434D51" w:rsidRDefault="0072456E" w:rsidP="001710C4">
      <w:pPr>
        <w:pStyle w:val="a3"/>
        <w:spacing w:line="560" w:lineRule="atLeast"/>
        <w:rPr>
          <w:rFonts w:ascii="宋体" w:hAnsi="宋体"/>
        </w:rPr>
      </w:pPr>
    </w:p>
    <w:p w:rsidR="003848DA" w:rsidRPr="0026248C" w:rsidRDefault="003848DA" w:rsidP="003848DA">
      <w:pPr>
        <w:spacing w:line="300" w:lineRule="auto"/>
        <w:ind w:firstLineChars="200" w:firstLine="480"/>
        <w:rPr>
          <w:rFonts w:ascii="黑体" w:eastAsia="黑体" w:hAnsi="宋体"/>
          <w:bCs/>
        </w:rPr>
      </w:pPr>
      <w:r w:rsidRPr="0026248C">
        <w:rPr>
          <w:rFonts w:ascii="黑体" w:eastAsia="黑体" w:hAnsi="宋体" w:hint="eastAsia"/>
          <w:bCs/>
        </w:rPr>
        <w:t>二、教学基本要求</w:t>
      </w:r>
    </w:p>
    <w:p w:rsidR="003848DA" w:rsidRPr="001710C4" w:rsidRDefault="003848DA" w:rsidP="001710C4">
      <w:pPr>
        <w:tabs>
          <w:tab w:val="num" w:pos="720"/>
        </w:tabs>
        <w:spacing w:line="560" w:lineRule="exact"/>
        <w:ind w:firstLine="493"/>
        <w:rPr>
          <w:rFonts w:ascii="宋体"/>
        </w:rPr>
      </w:pPr>
      <w:r w:rsidRPr="001710C4">
        <w:rPr>
          <w:rFonts w:ascii="宋体" w:hAnsi="宋体" w:hint="eastAsia"/>
        </w:rPr>
        <w:t>（一）教学内容</w:t>
      </w:r>
    </w:p>
    <w:p w:rsidR="003848DA" w:rsidRPr="001710C4" w:rsidRDefault="003848DA" w:rsidP="001710C4">
      <w:pPr>
        <w:tabs>
          <w:tab w:val="num" w:pos="720"/>
        </w:tabs>
        <w:spacing w:line="560" w:lineRule="exact"/>
        <w:ind w:firstLine="493"/>
      </w:pPr>
      <w:r w:rsidRPr="001710C4">
        <w:rPr>
          <w:rFonts w:hint="eastAsia"/>
        </w:rPr>
        <w:t>《政府预算》课程，主要着眼于探讨市场经济转轨时期的政府预算理论与实践问题。伴随中国经济与社会的发展，政府预算理论与实践在不断地改革与创新，《政府预算》是建立在经济学基础上的一门应用理论学科，本门课除了阐明政府预算的基本原理和专业知识外，还在实务操作上较详细地介绍了新财政体制下的政府预算收支结构、分税制预算管理体制、复式预算、部门预算、政府预算收支指标的测算、政府预算的审批、政府预算的执行与调整、决算等诸方面的新规定，体现了本门课具有全面、新颖、实用的特点。根据多年来对政府预算问题的探索，从更高的层面上来思考预算的理论与实践问题。</w:t>
      </w:r>
    </w:p>
    <w:p w:rsidR="003848DA" w:rsidRPr="001710C4" w:rsidRDefault="003848DA" w:rsidP="001710C4">
      <w:pPr>
        <w:tabs>
          <w:tab w:val="num" w:pos="720"/>
        </w:tabs>
        <w:spacing w:line="560" w:lineRule="exact"/>
        <w:ind w:firstLine="493"/>
        <w:rPr>
          <w:rFonts w:ascii="宋体"/>
        </w:rPr>
      </w:pPr>
      <w:r w:rsidRPr="001710C4">
        <w:rPr>
          <w:rFonts w:ascii="宋体" w:hAnsi="宋体" w:hint="eastAsia"/>
        </w:rPr>
        <w:t>（二）教学方法和手段</w:t>
      </w:r>
    </w:p>
    <w:p w:rsidR="003848DA" w:rsidRPr="001710C4" w:rsidRDefault="003848DA" w:rsidP="001710C4">
      <w:pPr>
        <w:tabs>
          <w:tab w:val="num" w:pos="720"/>
        </w:tabs>
        <w:spacing w:line="560" w:lineRule="exact"/>
        <w:ind w:firstLine="493"/>
      </w:pPr>
      <w:r w:rsidRPr="001710C4">
        <w:rPr>
          <w:rFonts w:hint="eastAsia"/>
        </w:rPr>
        <w:lastRenderedPageBreak/>
        <w:t>《政府预算》是财政学专业的专业课程。它是一门应用理论学科，在学科体系中起着衔接一般经济理论课和财政课的中介作用。《政府预算》课程的设置目的是通过讲授政府预算的基本理论和方法，为学生今后从事理论研究和走上工作岗位打下良好的基础。《政府预算》的指导思想是以马克思主义的基本原理为指导，立足于中国实际，反映当今中外新的预算理论的研究成果，特别是借鉴了西方公共预算理论，建立起社会主义市场经济下公共预算体系。</w:t>
      </w:r>
    </w:p>
    <w:p w:rsidR="003848DA" w:rsidRPr="001710C4" w:rsidRDefault="003848DA" w:rsidP="001710C4">
      <w:pPr>
        <w:tabs>
          <w:tab w:val="num" w:pos="720"/>
        </w:tabs>
        <w:spacing w:line="560" w:lineRule="exact"/>
        <w:ind w:firstLine="493"/>
      </w:pPr>
      <w:r w:rsidRPr="001710C4">
        <w:rPr>
          <w:rFonts w:hint="eastAsia"/>
        </w:rPr>
        <w:t>本课程的学习结合案例教学和课堂讨论的教学方式，同时结合学生的社会实践环节，通过到财政部门实习，使学生能将理论与实践相结合，提高学生分析问题解决问题的能力。</w:t>
      </w:r>
    </w:p>
    <w:p w:rsidR="003848DA" w:rsidRPr="001710C4" w:rsidRDefault="003848DA" w:rsidP="001710C4">
      <w:pPr>
        <w:tabs>
          <w:tab w:val="num" w:pos="720"/>
        </w:tabs>
        <w:spacing w:line="560" w:lineRule="exact"/>
        <w:ind w:firstLine="493"/>
        <w:rPr>
          <w:rFonts w:ascii="宋体"/>
        </w:rPr>
      </w:pPr>
      <w:r w:rsidRPr="001710C4">
        <w:rPr>
          <w:rFonts w:ascii="宋体" w:hAnsi="宋体" w:hint="eastAsia"/>
        </w:rPr>
        <w:t>（三）考核方式</w:t>
      </w:r>
    </w:p>
    <w:p w:rsidR="003848DA" w:rsidRPr="001710C4" w:rsidRDefault="003848DA" w:rsidP="001710C4">
      <w:pPr>
        <w:tabs>
          <w:tab w:val="num" w:pos="720"/>
        </w:tabs>
        <w:spacing w:line="560" w:lineRule="exact"/>
        <w:ind w:firstLine="493"/>
      </w:pPr>
      <w:r w:rsidRPr="001710C4">
        <w:rPr>
          <w:rFonts w:hint="eastAsia"/>
        </w:rPr>
        <w:t>《政府预算》对于财政学专业的学生是一门专业必修课，采用闭卷考试方式。平时成绩占</w:t>
      </w:r>
      <w:r w:rsidRPr="001710C4">
        <w:t>30%</w:t>
      </w:r>
      <w:r w:rsidRPr="001710C4">
        <w:rPr>
          <w:rFonts w:hint="eastAsia"/>
        </w:rPr>
        <w:t>，包括小论文、测验、提问和课堂讨论等；期末成绩占</w:t>
      </w:r>
      <w:r w:rsidRPr="001710C4">
        <w:t>70%</w:t>
      </w:r>
      <w:r w:rsidRPr="001710C4">
        <w:rPr>
          <w:rFonts w:hint="eastAsia"/>
        </w:rPr>
        <w:t>，主要采用笔试形式。</w:t>
      </w:r>
    </w:p>
    <w:p w:rsidR="003848DA" w:rsidRPr="001710C4" w:rsidRDefault="003848DA" w:rsidP="001710C4">
      <w:pPr>
        <w:tabs>
          <w:tab w:val="num" w:pos="720"/>
        </w:tabs>
        <w:spacing w:line="560" w:lineRule="exact"/>
        <w:ind w:firstLine="493"/>
      </w:pPr>
      <w:r w:rsidRPr="001710C4">
        <w:rPr>
          <w:rFonts w:hint="eastAsia"/>
        </w:rPr>
        <w:t>（四）学习要求</w:t>
      </w:r>
    </w:p>
    <w:p w:rsidR="003848DA" w:rsidRPr="001710C4" w:rsidRDefault="003848DA" w:rsidP="001710C4">
      <w:pPr>
        <w:tabs>
          <w:tab w:val="num" w:pos="720"/>
        </w:tabs>
        <w:spacing w:line="560" w:lineRule="exact"/>
        <w:ind w:firstLine="493"/>
      </w:pPr>
      <w:r w:rsidRPr="001710C4">
        <w:rPr>
          <w:rFonts w:hint="eastAsia"/>
        </w:rPr>
        <w:t>《政府预算》要求学生具有经济学的理论基础，要求学生在学习《财政学》和《税收原理》等课程的基础上学习本课程。课后作业包括留一些思考题和案例，要求学生通过阅读专业报刊杂志、财经类网站查阅资料以及国外网站查阅资料等形式进行自学，定期进行考核，并对热点问题进行课堂讨论。</w:t>
      </w:r>
    </w:p>
    <w:p w:rsidR="003848DA" w:rsidRDefault="003848DA" w:rsidP="001710C4">
      <w:pPr>
        <w:spacing w:line="560" w:lineRule="exact"/>
        <w:ind w:firstLine="480"/>
        <w:rPr>
          <w:rFonts w:ascii="黑体" w:eastAsia="黑体"/>
        </w:rPr>
      </w:pPr>
      <w:r w:rsidRPr="0026248C">
        <w:rPr>
          <w:rFonts w:ascii="黑体" w:eastAsia="黑体" w:hAnsi="宋体" w:hint="eastAsia"/>
          <w:bCs/>
        </w:rPr>
        <w:t>三、</w:t>
      </w:r>
      <w:r w:rsidRPr="0026248C">
        <w:rPr>
          <w:rFonts w:ascii="黑体" w:eastAsia="黑体" w:hint="eastAsia"/>
        </w:rPr>
        <w:t>各教学环节学时分配</w:t>
      </w:r>
    </w:p>
    <w:p w:rsidR="001710C4" w:rsidRPr="00434D51" w:rsidRDefault="001710C4" w:rsidP="001710C4">
      <w:pPr>
        <w:pStyle w:val="a3"/>
        <w:spacing w:line="560" w:lineRule="exact"/>
        <w:rPr>
          <w:rFonts w:ascii="宋体" w:hAnsi="宋体"/>
        </w:rPr>
      </w:pPr>
      <w:r>
        <w:rPr>
          <w:rFonts w:ascii="宋体" w:hAnsi="宋体" w:hint="eastAsia"/>
        </w:rPr>
        <w:t>以表格方式表现各章节的学时分配，表格如下：</w:t>
      </w:r>
    </w:p>
    <w:p w:rsidR="001710C4" w:rsidRPr="00D67057" w:rsidRDefault="001710C4" w:rsidP="001710C4">
      <w:pPr>
        <w:spacing w:line="560" w:lineRule="exact"/>
        <w:jc w:val="center"/>
        <w:rPr>
          <w:rFonts w:ascii="宋体" w:hAnsi="宋体"/>
          <w:b/>
          <w:bCs/>
        </w:rPr>
      </w:pPr>
      <w:r w:rsidRPr="00D67057">
        <w:rPr>
          <w:rFonts w:ascii="宋体" w:hAnsi="宋体" w:hint="eastAsia"/>
          <w:b/>
          <w:bCs/>
        </w:rPr>
        <w:t>教学课时分配</w:t>
      </w:r>
    </w:p>
    <w:tbl>
      <w:tblPr>
        <w:tblW w:w="0" w:type="auto"/>
        <w:tblInd w:w="137"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735"/>
        <w:gridCol w:w="2844"/>
        <w:gridCol w:w="991"/>
        <w:gridCol w:w="817"/>
        <w:gridCol w:w="1444"/>
        <w:gridCol w:w="885"/>
      </w:tblGrid>
      <w:tr w:rsidR="001710C4" w:rsidRPr="00D67057" w:rsidTr="001710C4">
        <w:trPr>
          <w:trHeight w:val="420"/>
        </w:trPr>
        <w:tc>
          <w:tcPr>
            <w:tcW w:w="735" w:type="dxa"/>
            <w:tcBorders>
              <w:top w:val="single" w:sz="4" w:space="0" w:color="auto"/>
              <w:bottom w:val="single" w:sz="4" w:space="0" w:color="auto"/>
              <w:right w:val="single" w:sz="4" w:space="0" w:color="auto"/>
            </w:tcBorders>
            <w:vAlign w:val="center"/>
          </w:tcPr>
          <w:p w:rsidR="001710C4" w:rsidRPr="00D67057" w:rsidRDefault="001710C4" w:rsidP="00256860">
            <w:pPr>
              <w:spacing w:line="560" w:lineRule="exact"/>
              <w:ind w:leftChars="-7" w:left="-17"/>
              <w:jc w:val="center"/>
              <w:rPr>
                <w:rFonts w:ascii="宋体" w:hAnsi="宋体"/>
                <w:szCs w:val="21"/>
              </w:rPr>
            </w:pPr>
            <w:r w:rsidRPr="00D67057">
              <w:rPr>
                <w:rFonts w:ascii="宋体" w:hAnsi="宋体" w:hint="eastAsia"/>
                <w:szCs w:val="21"/>
              </w:rPr>
              <w:t>序号</w:t>
            </w:r>
          </w:p>
        </w:tc>
        <w:tc>
          <w:tcPr>
            <w:tcW w:w="2844" w:type="dxa"/>
            <w:tcBorders>
              <w:top w:val="single" w:sz="4" w:space="0" w:color="auto"/>
              <w:left w:val="single" w:sz="4" w:space="0" w:color="auto"/>
              <w:bottom w:val="single" w:sz="4" w:space="0" w:color="auto"/>
              <w:right w:val="single" w:sz="4" w:space="0" w:color="auto"/>
            </w:tcBorders>
            <w:vAlign w:val="center"/>
          </w:tcPr>
          <w:p w:rsidR="001710C4" w:rsidRPr="00D67057" w:rsidRDefault="001710C4" w:rsidP="00256860">
            <w:pPr>
              <w:spacing w:line="560" w:lineRule="exact"/>
              <w:jc w:val="center"/>
              <w:rPr>
                <w:rFonts w:ascii="宋体" w:hAnsi="宋体"/>
                <w:szCs w:val="21"/>
              </w:rPr>
            </w:pPr>
            <w:r w:rsidRPr="00D67057">
              <w:rPr>
                <w:rFonts w:ascii="宋体" w:hAnsi="宋体" w:hint="eastAsia"/>
                <w:color w:val="000000"/>
                <w:szCs w:val="21"/>
              </w:rPr>
              <w:t>章节内容</w:t>
            </w:r>
          </w:p>
        </w:tc>
        <w:tc>
          <w:tcPr>
            <w:tcW w:w="991" w:type="dxa"/>
            <w:tcBorders>
              <w:top w:val="single" w:sz="4" w:space="0" w:color="auto"/>
              <w:left w:val="single" w:sz="4" w:space="0" w:color="auto"/>
              <w:bottom w:val="single" w:sz="4" w:space="0" w:color="auto"/>
              <w:right w:val="single" w:sz="4" w:space="0" w:color="auto"/>
            </w:tcBorders>
            <w:vAlign w:val="center"/>
          </w:tcPr>
          <w:p w:rsidR="001710C4" w:rsidRPr="00D67057" w:rsidRDefault="001710C4" w:rsidP="00256860">
            <w:pPr>
              <w:spacing w:line="560" w:lineRule="exact"/>
              <w:jc w:val="center"/>
              <w:rPr>
                <w:rFonts w:ascii="宋体" w:hAnsi="宋体"/>
                <w:szCs w:val="21"/>
              </w:rPr>
            </w:pPr>
            <w:r w:rsidRPr="00D67057">
              <w:rPr>
                <w:rFonts w:ascii="宋体" w:hAnsi="宋体" w:hint="eastAsia"/>
                <w:szCs w:val="21"/>
              </w:rPr>
              <w:t>讲课</w:t>
            </w:r>
          </w:p>
        </w:tc>
        <w:tc>
          <w:tcPr>
            <w:tcW w:w="817" w:type="dxa"/>
            <w:tcBorders>
              <w:top w:val="single" w:sz="4" w:space="0" w:color="auto"/>
              <w:left w:val="single" w:sz="4" w:space="0" w:color="auto"/>
              <w:bottom w:val="single" w:sz="4" w:space="0" w:color="auto"/>
              <w:right w:val="single" w:sz="4" w:space="0" w:color="auto"/>
            </w:tcBorders>
            <w:vAlign w:val="center"/>
          </w:tcPr>
          <w:p w:rsidR="001710C4" w:rsidRPr="00D67057" w:rsidRDefault="001710C4" w:rsidP="00256860">
            <w:pPr>
              <w:spacing w:line="560" w:lineRule="exact"/>
              <w:jc w:val="center"/>
              <w:rPr>
                <w:rFonts w:ascii="宋体" w:hAnsi="宋体"/>
                <w:szCs w:val="21"/>
              </w:rPr>
            </w:pPr>
            <w:r w:rsidRPr="00D67057">
              <w:rPr>
                <w:rFonts w:ascii="宋体" w:hAnsi="宋体" w:hint="eastAsia"/>
                <w:szCs w:val="21"/>
              </w:rPr>
              <w:t>实验</w:t>
            </w:r>
          </w:p>
        </w:tc>
        <w:tc>
          <w:tcPr>
            <w:tcW w:w="1444" w:type="dxa"/>
            <w:tcBorders>
              <w:top w:val="single" w:sz="4" w:space="0" w:color="auto"/>
              <w:left w:val="single" w:sz="4" w:space="0" w:color="auto"/>
              <w:bottom w:val="single" w:sz="4" w:space="0" w:color="auto"/>
              <w:right w:val="single" w:sz="4" w:space="0" w:color="auto"/>
            </w:tcBorders>
            <w:vAlign w:val="center"/>
          </w:tcPr>
          <w:p w:rsidR="001710C4" w:rsidRPr="00D67057" w:rsidRDefault="001710C4" w:rsidP="00256860">
            <w:pPr>
              <w:spacing w:line="560" w:lineRule="exact"/>
              <w:jc w:val="center"/>
              <w:rPr>
                <w:rFonts w:ascii="宋体" w:hAnsi="宋体"/>
                <w:szCs w:val="21"/>
              </w:rPr>
            </w:pPr>
            <w:r w:rsidRPr="00D67057">
              <w:rPr>
                <w:rFonts w:ascii="宋体" w:hAnsi="宋体" w:hint="eastAsia"/>
                <w:color w:val="000000"/>
                <w:szCs w:val="21"/>
              </w:rPr>
              <w:t>其他</w:t>
            </w:r>
          </w:p>
        </w:tc>
        <w:tc>
          <w:tcPr>
            <w:tcW w:w="885" w:type="dxa"/>
            <w:tcBorders>
              <w:top w:val="single" w:sz="4" w:space="0" w:color="auto"/>
              <w:left w:val="single" w:sz="4" w:space="0" w:color="auto"/>
              <w:bottom w:val="single" w:sz="4" w:space="0" w:color="auto"/>
            </w:tcBorders>
            <w:vAlign w:val="center"/>
          </w:tcPr>
          <w:p w:rsidR="001710C4" w:rsidRPr="00D67057" w:rsidRDefault="001710C4" w:rsidP="00256860">
            <w:pPr>
              <w:spacing w:line="560" w:lineRule="exact"/>
              <w:jc w:val="center"/>
              <w:rPr>
                <w:rFonts w:ascii="宋体" w:hAnsi="宋体"/>
                <w:szCs w:val="21"/>
              </w:rPr>
            </w:pPr>
            <w:r w:rsidRPr="00D67057">
              <w:rPr>
                <w:rFonts w:ascii="宋体" w:hAnsi="宋体" w:hint="eastAsia"/>
                <w:color w:val="000000"/>
                <w:szCs w:val="21"/>
              </w:rPr>
              <w:t>合计</w:t>
            </w:r>
          </w:p>
        </w:tc>
      </w:tr>
      <w:tr w:rsidR="001710C4" w:rsidRPr="00D67057" w:rsidTr="001710C4">
        <w:trPr>
          <w:trHeight w:val="375"/>
        </w:trPr>
        <w:tc>
          <w:tcPr>
            <w:tcW w:w="735" w:type="dxa"/>
            <w:tcBorders>
              <w:top w:val="single" w:sz="4" w:space="0" w:color="auto"/>
              <w:bottom w:val="single" w:sz="4" w:space="0" w:color="auto"/>
              <w:right w:val="single" w:sz="4" w:space="0" w:color="auto"/>
            </w:tcBorders>
          </w:tcPr>
          <w:p w:rsidR="001710C4" w:rsidRPr="00D67057" w:rsidRDefault="001710C4" w:rsidP="00256860">
            <w:pPr>
              <w:spacing w:line="560" w:lineRule="exact"/>
              <w:jc w:val="center"/>
              <w:rPr>
                <w:rFonts w:ascii="宋体" w:hAnsi="宋体"/>
                <w:b/>
                <w:bCs/>
                <w:szCs w:val="21"/>
              </w:rPr>
            </w:pPr>
            <w:r>
              <w:rPr>
                <w:rFonts w:ascii="宋体" w:hAnsi="宋体"/>
                <w:b/>
                <w:bCs/>
                <w:szCs w:val="21"/>
              </w:rPr>
              <w:t>1</w:t>
            </w:r>
          </w:p>
        </w:tc>
        <w:tc>
          <w:tcPr>
            <w:tcW w:w="2844" w:type="dxa"/>
            <w:tcBorders>
              <w:top w:val="single" w:sz="4" w:space="0" w:color="auto"/>
              <w:left w:val="single" w:sz="4" w:space="0" w:color="auto"/>
              <w:bottom w:val="single" w:sz="4" w:space="0" w:color="auto"/>
              <w:right w:val="single" w:sz="4" w:space="0" w:color="auto"/>
            </w:tcBorders>
          </w:tcPr>
          <w:p w:rsidR="001710C4" w:rsidRPr="001710C4" w:rsidRDefault="001710C4" w:rsidP="001710C4">
            <w:pPr>
              <w:spacing w:line="560" w:lineRule="exact"/>
              <w:rPr>
                <w:rFonts w:ascii="宋体" w:hAnsi="宋体"/>
                <w:b/>
                <w:bCs/>
              </w:rPr>
            </w:pPr>
            <w:r w:rsidRPr="001710C4">
              <w:rPr>
                <w:rFonts w:ascii="宋体" w:hAnsi="宋体" w:hint="eastAsia"/>
                <w:bCs/>
              </w:rPr>
              <w:t>第一章</w:t>
            </w:r>
            <w:r w:rsidRPr="001710C4">
              <w:rPr>
                <w:rFonts w:hint="eastAsia"/>
              </w:rPr>
              <w:t>政府预算概论</w:t>
            </w:r>
          </w:p>
        </w:tc>
        <w:tc>
          <w:tcPr>
            <w:tcW w:w="991" w:type="dxa"/>
            <w:tcBorders>
              <w:top w:val="single" w:sz="4" w:space="0" w:color="auto"/>
              <w:left w:val="single" w:sz="4" w:space="0" w:color="auto"/>
              <w:bottom w:val="single" w:sz="4" w:space="0" w:color="auto"/>
              <w:right w:val="single" w:sz="4" w:space="0" w:color="auto"/>
            </w:tcBorders>
          </w:tcPr>
          <w:p w:rsidR="001710C4" w:rsidRPr="00D67057" w:rsidRDefault="00AB7B06" w:rsidP="00256860">
            <w:pPr>
              <w:spacing w:line="560" w:lineRule="exact"/>
              <w:jc w:val="center"/>
              <w:rPr>
                <w:rFonts w:ascii="宋体" w:hAnsi="宋体"/>
                <w:b/>
                <w:bCs/>
                <w:szCs w:val="21"/>
              </w:rPr>
            </w:pPr>
            <w:r>
              <w:rPr>
                <w:rFonts w:ascii="宋体" w:hAnsi="宋体"/>
                <w:bCs/>
                <w:szCs w:val="21"/>
              </w:rPr>
              <w:t>3</w:t>
            </w:r>
          </w:p>
        </w:tc>
        <w:tc>
          <w:tcPr>
            <w:tcW w:w="817" w:type="dxa"/>
            <w:tcBorders>
              <w:top w:val="single" w:sz="4" w:space="0" w:color="auto"/>
              <w:left w:val="single" w:sz="4" w:space="0" w:color="auto"/>
              <w:bottom w:val="single" w:sz="4" w:space="0" w:color="auto"/>
              <w:right w:val="single" w:sz="4" w:space="0" w:color="auto"/>
            </w:tcBorders>
          </w:tcPr>
          <w:p w:rsidR="001710C4" w:rsidRPr="00D67057" w:rsidRDefault="001710C4" w:rsidP="00256860">
            <w:pPr>
              <w:spacing w:line="560" w:lineRule="exact"/>
              <w:jc w:val="center"/>
              <w:rPr>
                <w:rFonts w:ascii="宋体" w:hAnsi="宋体"/>
                <w:b/>
                <w:bCs/>
                <w:szCs w:val="21"/>
              </w:rPr>
            </w:pPr>
          </w:p>
        </w:tc>
        <w:tc>
          <w:tcPr>
            <w:tcW w:w="1444" w:type="dxa"/>
            <w:tcBorders>
              <w:top w:val="single" w:sz="4" w:space="0" w:color="auto"/>
              <w:left w:val="single" w:sz="4" w:space="0" w:color="auto"/>
              <w:bottom w:val="single" w:sz="4" w:space="0" w:color="auto"/>
              <w:right w:val="single" w:sz="4" w:space="0" w:color="auto"/>
            </w:tcBorders>
          </w:tcPr>
          <w:p w:rsidR="001710C4" w:rsidRPr="001710C4" w:rsidRDefault="001710C4" w:rsidP="00256860">
            <w:pPr>
              <w:spacing w:line="560" w:lineRule="exact"/>
              <w:jc w:val="center"/>
              <w:rPr>
                <w:rFonts w:ascii="宋体" w:hAnsi="宋体"/>
                <w:bCs/>
                <w:szCs w:val="21"/>
              </w:rPr>
            </w:pPr>
            <w:r w:rsidRPr="001710C4">
              <w:rPr>
                <w:rFonts w:ascii="宋体" w:hAnsi="宋体"/>
                <w:bCs/>
                <w:szCs w:val="21"/>
              </w:rPr>
              <w:t>课题讨论1</w:t>
            </w:r>
          </w:p>
        </w:tc>
        <w:tc>
          <w:tcPr>
            <w:tcW w:w="885" w:type="dxa"/>
            <w:tcBorders>
              <w:top w:val="single" w:sz="4" w:space="0" w:color="auto"/>
              <w:left w:val="single" w:sz="4" w:space="0" w:color="auto"/>
              <w:bottom w:val="single" w:sz="4" w:space="0" w:color="auto"/>
            </w:tcBorders>
          </w:tcPr>
          <w:p w:rsidR="001710C4" w:rsidRPr="00D67057" w:rsidRDefault="001710C4" w:rsidP="00256860">
            <w:pPr>
              <w:spacing w:line="560" w:lineRule="exact"/>
              <w:jc w:val="center"/>
              <w:rPr>
                <w:rFonts w:ascii="宋体" w:hAnsi="宋体"/>
                <w:b/>
                <w:bCs/>
                <w:szCs w:val="21"/>
              </w:rPr>
            </w:pPr>
          </w:p>
        </w:tc>
      </w:tr>
      <w:tr w:rsidR="001710C4" w:rsidRPr="00D67057" w:rsidTr="001710C4">
        <w:trPr>
          <w:trHeight w:val="540"/>
        </w:trPr>
        <w:tc>
          <w:tcPr>
            <w:tcW w:w="735" w:type="dxa"/>
            <w:tcBorders>
              <w:top w:val="single" w:sz="4" w:space="0" w:color="auto"/>
              <w:bottom w:val="single" w:sz="4" w:space="0" w:color="auto"/>
              <w:right w:val="single" w:sz="4" w:space="0" w:color="auto"/>
            </w:tcBorders>
          </w:tcPr>
          <w:p w:rsidR="001710C4" w:rsidRPr="00D67057" w:rsidRDefault="001710C4" w:rsidP="00256860">
            <w:pPr>
              <w:spacing w:line="560" w:lineRule="exact"/>
              <w:jc w:val="center"/>
              <w:rPr>
                <w:rFonts w:ascii="宋体" w:hAnsi="宋体"/>
                <w:b/>
                <w:bCs/>
                <w:szCs w:val="21"/>
              </w:rPr>
            </w:pPr>
            <w:r>
              <w:rPr>
                <w:rFonts w:ascii="宋体" w:hAnsi="宋体"/>
                <w:b/>
                <w:bCs/>
                <w:szCs w:val="21"/>
              </w:rPr>
              <w:t>2</w:t>
            </w:r>
          </w:p>
        </w:tc>
        <w:tc>
          <w:tcPr>
            <w:tcW w:w="2844" w:type="dxa"/>
            <w:tcBorders>
              <w:top w:val="single" w:sz="4" w:space="0" w:color="auto"/>
              <w:left w:val="single" w:sz="4" w:space="0" w:color="auto"/>
              <w:bottom w:val="single" w:sz="4" w:space="0" w:color="auto"/>
              <w:right w:val="single" w:sz="4" w:space="0" w:color="auto"/>
            </w:tcBorders>
          </w:tcPr>
          <w:p w:rsidR="001710C4" w:rsidRPr="001710C4" w:rsidRDefault="001710C4" w:rsidP="001710C4">
            <w:pPr>
              <w:spacing w:line="560" w:lineRule="exact"/>
              <w:rPr>
                <w:rFonts w:ascii="宋体" w:hAnsi="宋体"/>
                <w:b/>
                <w:bCs/>
              </w:rPr>
            </w:pPr>
            <w:r w:rsidRPr="001710C4">
              <w:rPr>
                <w:rFonts w:hint="eastAsia"/>
              </w:rPr>
              <w:t>第二章政府预算预算技</w:t>
            </w:r>
            <w:r w:rsidRPr="001710C4">
              <w:rPr>
                <w:rFonts w:hint="eastAsia"/>
              </w:rPr>
              <w:lastRenderedPageBreak/>
              <w:t>术组织措施</w:t>
            </w:r>
          </w:p>
        </w:tc>
        <w:tc>
          <w:tcPr>
            <w:tcW w:w="991" w:type="dxa"/>
            <w:tcBorders>
              <w:top w:val="single" w:sz="4" w:space="0" w:color="auto"/>
              <w:left w:val="single" w:sz="4" w:space="0" w:color="auto"/>
              <w:bottom w:val="single" w:sz="4" w:space="0" w:color="auto"/>
              <w:right w:val="single" w:sz="4" w:space="0" w:color="auto"/>
            </w:tcBorders>
          </w:tcPr>
          <w:p w:rsidR="001710C4" w:rsidRPr="00D67057" w:rsidRDefault="001710C4" w:rsidP="00256860">
            <w:pPr>
              <w:spacing w:line="560" w:lineRule="exact"/>
              <w:jc w:val="center"/>
              <w:rPr>
                <w:rFonts w:ascii="宋体" w:hAnsi="宋体"/>
                <w:b/>
                <w:bCs/>
                <w:szCs w:val="21"/>
              </w:rPr>
            </w:pPr>
            <w:r>
              <w:rPr>
                <w:rFonts w:ascii="宋体" w:hAnsi="宋体"/>
                <w:b/>
                <w:bCs/>
                <w:szCs w:val="21"/>
              </w:rPr>
              <w:lastRenderedPageBreak/>
              <w:t>2</w:t>
            </w:r>
          </w:p>
        </w:tc>
        <w:tc>
          <w:tcPr>
            <w:tcW w:w="817" w:type="dxa"/>
            <w:tcBorders>
              <w:top w:val="single" w:sz="4" w:space="0" w:color="auto"/>
              <w:left w:val="single" w:sz="4" w:space="0" w:color="auto"/>
              <w:bottom w:val="single" w:sz="4" w:space="0" w:color="auto"/>
              <w:right w:val="single" w:sz="4" w:space="0" w:color="auto"/>
            </w:tcBorders>
          </w:tcPr>
          <w:p w:rsidR="001710C4" w:rsidRPr="00D67057" w:rsidRDefault="001710C4" w:rsidP="00256860">
            <w:pPr>
              <w:spacing w:line="560" w:lineRule="exact"/>
              <w:jc w:val="center"/>
              <w:rPr>
                <w:rFonts w:ascii="宋体" w:hAnsi="宋体"/>
                <w:b/>
                <w:bCs/>
                <w:szCs w:val="21"/>
              </w:rPr>
            </w:pPr>
          </w:p>
        </w:tc>
        <w:tc>
          <w:tcPr>
            <w:tcW w:w="1444" w:type="dxa"/>
            <w:tcBorders>
              <w:top w:val="single" w:sz="4" w:space="0" w:color="auto"/>
              <w:left w:val="single" w:sz="4" w:space="0" w:color="auto"/>
              <w:bottom w:val="single" w:sz="4" w:space="0" w:color="auto"/>
              <w:right w:val="single" w:sz="4" w:space="0" w:color="auto"/>
            </w:tcBorders>
          </w:tcPr>
          <w:p w:rsidR="001710C4" w:rsidRPr="00D67057" w:rsidRDefault="001710C4" w:rsidP="00256860">
            <w:pPr>
              <w:spacing w:line="560" w:lineRule="exact"/>
              <w:jc w:val="center"/>
              <w:rPr>
                <w:rFonts w:ascii="宋体" w:hAnsi="宋体"/>
                <w:b/>
                <w:bCs/>
                <w:szCs w:val="21"/>
              </w:rPr>
            </w:pPr>
          </w:p>
        </w:tc>
        <w:tc>
          <w:tcPr>
            <w:tcW w:w="885" w:type="dxa"/>
            <w:tcBorders>
              <w:top w:val="single" w:sz="4" w:space="0" w:color="auto"/>
              <w:left w:val="single" w:sz="4" w:space="0" w:color="auto"/>
              <w:bottom w:val="single" w:sz="4" w:space="0" w:color="auto"/>
            </w:tcBorders>
          </w:tcPr>
          <w:p w:rsidR="001710C4" w:rsidRPr="00D67057" w:rsidRDefault="001710C4" w:rsidP="00256860">
            <w:pPr>
              <w:spacing w:line="560" w:lineRule="exact"/>
              <w:jc w:val="center"/>
              <w:rPr>
                <w:rFonts w:ascii="宋体" w:hAnsi="宋体"/>
                <w:b/>
                <w:bCs/>
                <w:szCs w:val="21"/>
              </w:rPr>
            </w:pPr>
          </w:p>
        </w:tc>
      </w:tr>
      <w:tr w:rsidR="001710C4" w:rsidRPr="00D67057" w:rsidTr="001710C4">
        <w:trPr>
          <w:trHeight w:val="540"/>
        </w:trPr>
        <w:tc>
          <w:tcPr>
            <w:tcW w:w="735" w:type="dxa"/>
            <w:tcBorders>
              <w:top w:val="single" w:sz="4" w:space="0" w:color="auto"/>
              <w:bottom w:val="single" w:sz="4" w:space="0" w:color="auto"/>
              <w:right w:val="single" w:sz="4" w:space="0" w:color="auto"/>
            </w:tcBorders>
          </w:tcPr>
          <w:p w:rsidR="001710C4" w:rsidRPr="00D67057" w:rsidRDefault="00AB7B06" w:rsidP="00256860">
            <w:pPr>
              <w:spacing w:line="560" w:lineRule="exact"/>
              <w:jc w:val="center"/>
              <w:rPr>
                <w:rFonts w:ascii="宋体" w:hAnsi="宋体"/>
                <w:b/>
                <w:bCs/>
                <w:szCs w:val="21"/>
              </w:rPr>
            </w:pPr>
            <w:r>
              <w:rPr>
                <w:rFonts w:ascii="宋体" w:hAnsi="宋体"/>
                <w:b/>
                <w:bCs/>
                <w:szCs w:val="21"/>
              </w:rPr>
              <w:lastRenderedPageBreak/>
              <w:t>3</w:t>
            </w:r>
          </w:p>
        </w:tc>
        <w:tc>
          <w:tcPr>
            <w:tcW w:w="2844" w:type="dxa"/>
            <w:tcBorders>
              <w:top w:val="single" w:sz="4" w:space="0" w:color="auto"/>
              <w:left w:val="single" w:sz="4" w:space="0" w:color="auto"/>
              <w:bottom w:val="single" w:sz="4" w:space="0" w:color="auto"/>
              <w:right w:val="single" w:sz="4" w:space="0" w:color="auto"/>
            </w:tcBorders>
          </w:tcPr>
          <w:p w:rsidR="001710C4" w:rsidRPr="001710C4" w:rsidRDefault="001710C4" w:rsidP="001710C4">
            <w:pPr>
              <w:spacing w:line="560" w:lineRule="exact"/>
              <w:rPr>
                <w:rFonts w:ascii="宋体" w:hAnsi="宋体"/>
                <w:b/>
                <w:bCs/>
              </w:rPr>
            </w:pPr>
            <w:r w:rsidRPr="001710C4">
              <w:rPr>
                <w:rFonts w:ascii="宋体" w:hAnsi="宋体" w:hint="eastAsia"/>
                <w:bCs/>
              </w:rPr>
              <w:t>第三章</w:t>
            </w:r>
            <w:r w:rsidRPr="001710C4">
              <w:rPr>
                <w:rFonts w:hint="eastAsia"/>
              </w:rPr>
              <w:t>政府预算管理体制</w:t>
            </w:r>
          </w:p>
        </w:tc>
        <w:tc>
          <w:tcPr>
            <w:tcW w:w="991" w:type="dxa"/>
            <w:tcBorders>
              <w:top w:val="single" w:sz="4" w:space="0" w:color="auto"/>
              <w:left w:val="single" w:sz="4" w:space="0" w:color="auto"/>
              <w:bottom w:val="single" w:sz="4" w:space="0" w:color="auto"/>
              <w:right w:val="single" w:sz="4" w:space="0" w:color="auto"/>
            </w:tcBorders>
          </w:tcPr>
          <w:p w:rsidR="001710C4" w:rsidRPr="00D67057" w:rsidRDefault="001710C4" w:rsidP="00256860">
            <w:pPr>
              <w:spacing w:line="560" w:lineRule="exact"/>
              <w:jc w:val="center"/>
              <w:rPr>
                <w:rFonts w:ascii="宋体" w:hAnsi="宋体"/>
                <w:b/>
                <w:bCs/>
                <w:szCs w:val="21"/>
              </w:rPr>
            </w:pPr>
            <w:r>
              <w:rPr>
                <w:rFonts w:ascii="宋体" w:hAnsi="宋体"/>
                <w:b/>
                <w:bCs/>
                <w:szCs w:val="21"/>
              </w:rPr>
              <w:t>3</w:t>
            </w:r>
          </w:p>
        </w:tc>
        <w:tc>
          <w:tcPr>
            <w:tcW w:w="817" w:type="dxa"/>
            <w:tcBorders>
              <w:top w:val="single" w:sz="4" w:space="0" w:color="auto"/>
              <w:left w:val="single" w:sz="4" w:space="0" w:color="auto"/>
              <w:bottom w:val="single" w:sz="4" w:space="0" w:color="auto"/>
              <w:right w:val="single" w:sz="4" w:space="0" w:color="auto"/>
            </w:tcBorders>
          </w:tcPr>
          <w:p w:rsidR="001710C4" w:rsidRPr="00D67057" w:rsidRDefault="001710C4" w:rsidP="00256860">
            <w:pPr>
              <w:spacing w:line="560" w:lineRule="exact"/>
              <w:jc w:val="center"/>
              <w:rPr>
                <w:rFonts w:ascii="宋体" w:hAnsi="宋体"/>
                <w:b/>
                <w:bCs/>
                <w:szCs w:val="21"/>
              </w:rPr>
            </w:pPr>
          </w:p>
        </w:tc>
        <w:tc>
          <w:tcPr>
            <w:tcW w:w="1444" w:type="dxa"/>
            <w:tcBorders>
              <w:top w:val="single" w:sz="4" w:space="0" w:color="auto"/>
              <w:left w:val="single" w:sz="4" w:space="0" w:color="auto"/>
              <w:bottom w:val="single" w:sz="4" w:space="0" w:color="auto"/>
              <w:right w:val="single" w:sz="4" w:space="0" w:color="auto"/>
            </w:tcBorders>
          </w:tcPr>
          <w:p w:rsidR="001710C4" w:rsidRPr="00D67057" w:rsidRDefault="001710C4" w:rsidP="00256860">
            <w:pPr>
              <w:spacing w:line="560" w:lineRule="exact"/>
              <w:jc w:val="center"/>
              <w:rPr>
                <w:rFonts w:ascii="宋体" w:hAnsi="宋体"/>
                <w:b/>
                <w:bCs/>
                <w:szCs w:val="21"/>
              </w:rPr>
            </w:pPr>
            <w:r w:rsidRPr="001710C4">
              <w:rPr>
                <w:rFonts w:ascii="宋体" w:hAnsi="宋体"/>
                <w:bCs/>
                <w:szCs w:val="21"/>
              </w:rPr>
              <w:t>课题讨论1</w:t>
            </w:r>
          </w:p>
        </w:tc>
        <w:tc>
          <w:tcPr>
            <w:tcW w:w="885" w:type="dxa"/>
            <w:tcBorders>
              <w:top w:val="single" w:sz="4" w:space="0" w:color="auto"/>
              <w:left w:val="single" w:sz="4" w:space="0" w:color="auto"/>
              <w:bottom w:val="single" w:sz="4" w:space="0" w:color="auto"/>
            </w:tcBorders>
          </w:tcPr>
          <w:p w:rsidR="001710C4" w:rsidRPr="00D67057" w:rsidRDefault="001710C4" w:rsidP="00256860">
            <w:pPr>
              <w:spacing w:line="560" w:lineRule="exact"/>
              <w:jc w:val="center"/>
              <w:rPr>
                <w:rFonts w:ascii="宋体" w:hAnsi="宋体"/>
                <w:b/>
                <w:bCs/>
                <w:szCs w:val="21"/>
              </w:rPr>
            </w:pPr>
          </w:p>
        </w:tc>
      </w:tr>
      <w:tr w:rsidR="001710C4" w:rsidRPr="00D67057" w:rsidTr="001710C4">
        <w:trPr>
          <w:trHeight w:val="540"/>
        </w:trPr>
        <w:tc>
          <w:tcPr>
            <w:tcW w:w="735" w:type="dxa"/>
            <w:tcBorders>
              <w:top w:val="single" w:sz="4" w:space="0" w:color="auto"/>
              <w:bottom w:val="single" w:sz="4" w:space="0" w:color="auto"/>
              <w:right w:val="single" w:sz="4" w:space="0" w:color="auto"/>
            </w:tcBorders>
          </w:tcPr>
          <w:p w:rsidR="001710C4" w:rsidRPr="00D67057" w:rsidRDefault="00AB7B06" w:rsidP="00256860">
            <w:pPr>
              <w:spacing w:line="560" w:lineRule="exact"/>
              <w:jc w:val="center"/>
              <w:rPr>
                <w:rFonts w:ascii="宋体" w:hAnsi="宋体"/>
                <w:b/>
                <w:bCs/>
                <w:szCs w:val="21"/>
              </w:rPr>
            </w:pPr>
            <w:r>
              <w:rPr>
                <w:rFonts w:ascii="宋体" w:hAnsi="宋体"/>
                <w:b/>
                <w:bCs/>
                <w:szCs w:val="21"/>
              </w:rPr>
              <w:t>4</w:t>
            </w:r>
          </w:p>
        </w:tc>
        <w:tc>
          <w:tcPr>
            <w:tcW w:w="2844" w:type="dxa"/>
            <w:tcBorders>
              <w:top w:val="single" w:sz="4" w:space="0" w:color="auto"/>
              <w:left w:val="single" w:sz="4" w:space="0" w:color="auto"/>
              <w:bottom w:val="single" w:sz="4" w:space="0" w:color="auto"/>
              <w:right w:val="single" w:sz="4" w:space="0" w:color="auto"/>
            </w:tcBorders>
          </w:tcPr>
          <w:p w:rsidR="001710C4" w:rsidRPr="001710C4" w:rsidRDefault="001710C4" w:rsidP="001710C4">
            <w:pPr>
              <w:spacing w:line="560" w:lineRule="exact"/>
              <w:rPr>
                <w:rFonts w:ascii="宋体" w:hAnsi="宋体"/>
                <w:b/>
                <w:bCs/>
              </w:rPr>
            </w:pPr>
            <w:r w:rsidRPr="001710C4">
              <w:rPr>
                <w:rFonts w:ascii="宋体" w:hAnsi="宋体" w:hint="eastAsia"/>
                <w:bCs/>
              </w:rPr>
              <w:t>第四章</w:t>
            </w:r>
            <w:r w:rsidRPr="001710C4">
              <w:rPr>
                <w:rFonts w:hint="eastAsia"/>
              </w:rPr>
              <w:t>政府预算的编制基础</w:t>
            </w:r>
          </w:p>
        </w:tc>
        <w:tc>
          <w:tcPr>
            <w:tcW w:w="991" w:type="dxa"/>
            <w:tcBorders>
              <w:top w:val="single" w:sz="4" w:space="0" w:color="auto"/>
              <w:left w:val="single" w:sz="4" w:space="0" w:color="auto"/>
              <w:bottom w:val="single" w:sz="4" w:space="0" w:color="auto"/>
              <w:right w:val="single" w:sz="4" w:space="0" w:color="auto"/>
            </w:tcBorders>
          </w:tcPr>
          <w:p w:rsidR="001710C4" w:rsidRPr="00D67057" w:rsidRDefault="001710C4" w:rsidP="00256860">
            <w:pPr>
              <w:spacing w:line="560" w:lineRule="exact"/>
              <w:jc w:val="center"/>
              <w:rPr>
                <w:rFonts w:ascii="宋体" w:hAnsi="宋体"/>
                <w:b/>
                <w:bCs/>
                <w:szCs w:val="21"/>
              </w:rPr>
            </w:pPr>
            <w:r>
              <w:rPr>
                <w:rFonts w:ascii="宋体" w:hAnsi="宋体"/>
                <w:b/>
                <w:bCs/>
                <w:szCs w:val="21"/>
              </w:rPr>
              <w:t>2</w:t>
            </w:r>
          </w:p>
        </w:tc>
        <w:tc>
          <w:tcPr>
            <w:tcW w:w="817" w:type="dxa"/>
            <w:tcBorders>
              <w:top w:val="single" w:sz="4" w:space="0" w:color="auto"/>
              <w:left w:val="single" w:sz="4" w:space="0" w:color="auto"/>
              <w:bottom w:val="single" w:sz="4" w:space="0" w:color="auto"/>
              <w:right w:val="single" w:sz="4" w:space="0" w:color="auto"/>
            </w:tcBorders>
          </w:tcPr>
          <w:p w:rsidR="001710C4" w:rsidRPr="00D67057" w:rsidRDefault="001710C4" w:rsidP="00256860">
            <w:pPr>
              <w:spacing w:line="560" w:lineRule="exact"/>
              <w:jc w:val="center"/>
              <w:rPr>
                <w:rFonts w:ascii="宋体" w:hAnsi="宋体"/>
                <w:b/>
                <w:bCs/>
                <w:szCs w:val="21"/>
              </w:rPr>
            </w:pPr>
          </w:p>
        </w:tc>
        <w:tc>
          <w:tcPr>
            <w:tcW w:w="1444" w:type="dxa"/>
            <w:tcBorders>
              <w:top w:val="single" w:sz="4" w:space="0" w:color="auto"/>
              <w:left w:val="single" w:sz="4" w:space="0" w:color="auto"/>
              <w:bottom w:val="single" w:sz="4" w:space="0" w:color="auto"/>
              <w:right w:val="single" w:sz="4" w:space="0" w:color="auto"/>
            </w:tcBorders>
          </w:tcPr>
          <w:p w:rsidR="001710C4" w:rsidRPr="00D67057" w:rsidRDefault="001710C4" w:rsidP="00256860">
            <w:pPr>
              <w:spacing w:line="560" w:lineRule="exact"/>
              <w:jc w:val="center"/>
              <w:rPr>
                <w:rFonts w:ascii="宋体" w:hAnsi="宋体"/>
                <w:b/>
                <w:bCs/>
                <w:szCs w:val="21"/>
              </w:rPr>
            </w:pPr>
          </w:p>
        </w:tc>
        <w:tc>
          <w:tcPr>
            <w:tcW w:w="885" w:type="dxa"/>
            <w:tcBorders>
              <w:top w:val="single" w:sz="4" w:space="0" w:color="auto"/>
              <w:left w:val="single" w:sz="4" w:space="0" w:color="auto"/>
              <w:bottom w:val="single" w:sz="4" w:space="0" w:color="auto"/>
            </w:tcBorders>
          </w:tcPr>
          <w:p w:rsidR="001710C4" w:rsidRPr="00D67057" w:rsidRDefault="001710C4" w:rsidP="00256860">
            <w:pPr>
              <w:spacing w:line="560" w:lineRule="exact"/>
              <w:jc w:val="center"/>
              <w:rPr>
                <w:rFonts w:ascii="宋体" w:hAnsi="宋体"/>
                <w:b/>
                <w:bCs/>
                <w:szCs w:val="21"/>
              </w:rPr>
            </w:pPr>
          </w:p>
        </w:tc>
      </w:tr>
      <w:tr w:rsidR="001710C4" w:rsidRPr="00D67057" w:rsidTr="001710C4">
        <w:trPr>
          <w:trHeight w:val="540"/>
        </w:trPr>
        <w:tc>
          <w:tcPr>
            <w:tcW w:w="735" w:type="dxa"/>
            <w:tcBorders>
              <w:top w:val="single" w:sz="4" w:space="0" w:color="auto"/>
              <w:bottom w:val="single" w:sz="4" w:space="0" w:color="auto"/>
              <w:right w:val="single" w:sz="4" w:space="0" w:color="auto"/>
            </w:tcBorders>
          </w:tcPr>
          <w:p w:rsidR="001710C4" w:rsidRPr="00D67057" w:rsidRDefault="00AB7B06" w:rsidP="00256860">
            <w:pPr>
              <w:spacing w:line="560" w:lineRule="exact"/>
              <w:jc w:val="center"/>
              <w:rPr>
                <w:rFonts w:ascii="宋体" w:hAnsi="宋体"/>
                <w:b/>
                <w:bCs/>
                <w:szCs w:val="21"/>
              </w:rPr>
            </w:pPr>
            <w:r>
              <w:rPr>
                <w:rFonts w:ascii="宋体" w:hAnsi="宋体"/>
                <w:b/>
                <w:bCs/>
                <w:szCs w:val="21"/>
              </w:rPr>
              <w:t>5</w:t>
            </w:r>
          </w:p>
        </w:tc>
        <w:tc>
          <w:tcPr>
            <w:tcW w:w="2844" w:type="dxa"/>
            <w:tcBorders>
              <w:top w:val="single" w:sz="4" w:space="0" w:color="auto"/>
              <w:left w:val="single" w:sz="4" w:space="0" w:color="auto"/>
              <w:bottom w:val="single" w:sz="4" w:space="0" w:color="auto"/>
              <w:right w:val="single" w:sz="4" w:space="0" w:color="auto"/>
            </w:tcBorders>
          </w:tcPr>
          <w:p w:rsidR="001710C4" w:rsidRPr="001710C4" w:rsidRDefault="001710C4" w:rsidP="001710C4">
            <w:pPr>
              <w:spacing w:line="560" w:lineRule="exact"/>
              <w:rPr>
                <w:rFonts w:ascii="宋体" w:hAnsi="宋体"/>
                <w:b/>
                <w:bCs/>
              </w:rPr>
            </w:pPr>
            <w:r w:rsidRPr="001710C4">
              <w:rPr>
                <w:rFonts w:ascii="宋体" w:hAnsi="宋体" w:hint="eastAsia"/>
                <w:bCs/>
              </w:rPr>
              <w:t>第五章政府预算收支编制及审批</w:t>
            </w:r>
          </w:p>
        </w:tc>
        <w:tc>
          <w:tcPr>
            <w:tcW w:w="991" w:type="dxa"/>
            <w:tcBorders>
              <w:top w:val="single" w:sz="4" w:space="0" w:color="auto"/>
              <w:left w:val="single" w:sz="4" w:space="0" w:color="auto"/>
              <w:bottom w:val="single" w:sz="4" w:space="0" w:color="auto"/>
              <w:right w:val="single" w:sz="4" w:space="0" w:color="auto"/>
            </w:tcBorders>
          </w:tcPr>
          <w:p w:rsidR="001710C4" w:rsidRPr="00D67057" w:rsidRDefault="001710C4" w:rsidP="00256860">
            <w:pPr>
              <w:spacing w:line="560" w:lineRule="exact"/>
              <w:jc w:val="center"/>
              <w:rPr>
                <w:rFonts w:ascii="宋体" w:hAnsi="宋体"/>
                <w:b/>
                <w:bCs/>
                <w:szCs w:val="21"/>
              </w:rPr>
            </w:pPr>
            <w:r>
              <w:rPr>
                <w:rFonts w:ascii="宋体" w:hAnsi="宋体"/>
                <w:b/>
                <w:bCs/>
                <w:szCs w:val="21"/>
              </w:rPr>
              <w:t>2</w:t>
            </w:r>
          </w:p>
        </w:tc>
        <w:tc>
          <w:tcPr>
            <w:tcW w:w="817" w:type="dxa"/>
            <w:tcBorders>
              <w:top w:val="single" w:sz="4" w:space="0" w:color="auto"/>
              <w:left w:val="single" w:sz="4" w:space="0" w:color="auto"/>
              <w:bottom w:val="single" w:sz="4" w:space="0" w:color="auto"/>
              <w:right w:val="single" w:sz="4" w:space="0" w:color="auto"/>
            </w:tcBorders>
          </w:tcPr>
          <w:p w:rsidR="001710C4" w:rsidRPr="00D67057" w:rsidRDefault="001710C4" w:rsidP="00256860">
            <w:pPr>
              <w:spacing w:line="560" w:lineRule="exact"/>
              <w:jc w:val="center"/>
              <w:rPr>
                <w:rFonts w:ascii="宋体" w:hAnsi="宋体"/>
                <w:b/>
                <w:bCs/>
                <w:szCs w:val="21"/>
              </w:rPr>
            </w:pPr>
            <w:r>
              <w:rPr>
                <w:rFonts w:ascii="宋体" w:hAnsi="宋体"/>
                <w:b/>
                <w:bCs/>
                <w:szCs w:val="21"/>
              </w:rPr>
              <w:t>2</w:t>
            </w:r>
          </w:p>
        </w:tc>
        <w:tc>
          <w:tcPr>
            <w:tcW w:w="1444" w:type="dxa"/>
            <w:tcBorders>
              <w:top w:val="single" w:sz="4" w:space="0" w:color="auto"/>
              <w:left w:val="single" w:sz="4" w:space="0" w:color="auto"/>
              <w:bottom w:val="single" w:sz="4" w:space="0" w:color="auto"/>
              <w:right w:val="single" w:sz="4" w:space="0" w:color="auto"/>
            </w:tcBorders>
          </w:tcPr>
          <w:p w:rsidR="001710C4" w:rsidRPr="00D67057" w:rsidRDefault="001710C4" w:rsidP="00256860">
            <w:pPr>
              <w:spacing w:line="560" w:lineRule="exact"/>
              <w:jc w:val="center"/>
              <w:rPr>
                <w:rFonts w:ascii="宋体" w:hAnsi="宋体"/>
                <w:b/>
                <w:bCs/>
                <w:szCs w:val="21"/>
              </w:rPr>
            </w:pPr>
          </w:p>
        </w:tc>
        <w:tc>
          <w:tcPr>
            <w:tcW w:w="885" w:type="dxa"/>
            <w:tcBorders>
              <w:top w:val="single" w:sz="4" w:space="0" w:color="auto"/>
              <w:left w:val="single" w:sz="4" w:space="0" w:color="auto"/>
              <w:bottom w:val="single" w:sz="4" w:space="0" w:color="auto"/>
            </w:tcBorders>
          </w:tcPr>
          <w:p w:rsidR="001710C4" w:rsidRPr="00D67057" w:rsidRDefault="001710C4" w:rsidP="00256860">
            <w:pPr>
              <w:spacing w:line="560" w:lineRule="exact"/>
              <w:jc w:val="center"/>
              <w:rPr>
                <w:rFonts w:ascii="宋体" w:hAnsi="宋体"/>
                <w:b/>
                <w:bCs/>
                <w:szCs w:val="21"/>
              </w:rPr>
            </w:pPr>
          </w:p>
        </w:tc>
      </w:tr>
      <w:tr w:rsidR="001710C4" w:rsidRPr="00D67057" w:rsidTr="001710C4">
        <w:trPr>
          <w:trHeight w:val="540"/>
        </w:trPr>
        <w:tc>
          <w:tcPr>
            <w:tcW w:w="735" w:type="dxa"/>
            <w:tcBorders>
              <w:top w:val="single" w:sz="4" w:space="0" w:color="auto"/>
              <w:bottom w:val="single" w:sz="4" w:space="0" w:color="auto"/>
              <w:right w:val="single" w:sz="4" w:space="0" w:color="auto"/>
            </w:tcBorders>
          </w:tcPr>
          <w:p w:rsidR="001710C4" w:rsidRPr="00D67057" w:rsidRDefault="00AB7B06" w:rsidP="00256860">
            <w:pPr>
              <w:spacing w:line="560" w:lineRule="exact"/>
              <w:jc w:val="center"/>
              <w:rPr>
                <w:rFonts w:ascii="宋体" w:hAnsi="宋体"/>
                <w:b/>
                <w:bCs/>
                <w:szCs w:val="21"/>
              </w:rPr>
            </w:pPr>
            <w:r>
              <w:rPr>
                <w:rFonts w:ascii="宋体" w:hAnsi="宋体"/>
                <w:b/>
                <w:bCs/>
                <w:szCs w:val="21"/>
              </w:rPr>
              <w:t>6</w:t>
            </w:r>
          </w:p>
        </w:tc>
        <w:tc>
          <w:tcPr>
            <w:tcW w:w="2844" w:type="dxa"/>
            <w:tcBorders>
              <w:top w:val="single" w:sz="4" w:space="0" w:color="auto"/>
              <w:left w:val="single" w:sz="4" w:space="0" w:color="auto"/>
              <w:bottom w:val="single" w:sz="4" w:space="0" w:color="auto"/>
              <w:right w:val="single" w:sz="4" w:space="0" w:color="auto"/>
            </w:tcBorders>
          </w:tcPr>
          <w:p w:rsidR="001710C4" w:rsidRPr="001710C4" w:rsidRDefault="001710C4" w:rsidP="001710C4">
            <w:pPr>
              <w:spacing w:line="560" w:lineRule="exact"/>
              <w:rPr>
                <w:rFonts w:ascii="宋体" w:hAnsi="宋体"/>
                <w:b/>
                <w:bCs/>
              </w:rPr>
            </w:pPr>
            <w:r w:rsidRPr="001710C4">
              <w:rPr>
                <w:rFonts w:ascii="宋体" w:hAnsi="宋体" w:hint="eastAsia"/>
                <w:bCs/>
              </w:rPr>
              <w:t>第六章</w:t>
            </w:r>
            <w:r w:rsidRPr="001710C4">
              <w:rPr>
                <w:rFonts w:hint="eastAsia"/>
              </w:rPr>
              <w:t>政府预算的执行</w:t>
            </w:r>
          </w:p>
        </w:tc>
        <w:tc>
          <w:tcPr>
            <w:tcW w:w="991" w:type="dxa"/>
            <w:tcBorders>
              <w:top w:val="single" w:sz="4" w:space="0" w:color="auto"/>
              <w:left w:val="single" w:sz="4" w:space="0" w:color="auto"/>
              <w:bottom w:val="single" w:sz="4" w:space="0" w:color="auto"/>
              <w:right w:val="single" w:sz="4" w:space="0" w:color="auto"/>
            </w:tcBorders>
          </w:tcPr>
          <w:p w:rsidR="001710C4" w:rsidRPr="00D67057" w:rsidRDefault="001710C4" w:rsidP="00256860">
            <w:pPr>
              <w:spacing w:line="560" w:lineRule="exact"/>
              <w:jc w:val="center"/>
              <w:rPr>
                <w:rFonts w:ascii="宋体" w:hAnsi="宋体"/>
                <w:b/>
                <w:bCs/>
                <w:szCs w:val="21"/>
              </w:rPr>
            </w:pPr>
            <w:r>
              <w:rPr>
                <w:rFonts w:ascii="宋体" w:hAnsi="宋体"/>
                <w:b/>
                <w:bCs/>
                <w:szCs w:val="21"/>
              </w:rPr>
              <w:t>2</w:t>
            </w:r>
          </w:p>
        </w:tc>
        <w:tc>
          <w:tcPr>
            <w:tcW w:w="817" w:type="dxa"/>
            <w:tcBorders>
              <w:top w:val="single" w:sz="4" w:space="0" w:color="auto"/>
              <w:left w:val="single" w:sz="4" w:space="0" w:color="auto"/>
              <w:bottom w:val="single" w:sz="4" w:space="0" w:color="auto"/>
              <w:right w:val="single" w:sz="4" w:space="0" w:color="auto"/>
            </w:tcBorders>
          </w:tcPr>
          <w:p w:rsidR="001710C4" w:rsidRPr="00D67057" w:rsidRDefault="001710C4" w:rsidP="00256860">
            <w:pPr>
              <w:spacing w:line="560" w:lineRule="exact"/>
              <w:jc w:val="center"/>
              <w:rPr>
                <w:rFonts w:ascii="宋体" w:hAnsi="宋体"/>
                <w:b/>
                <w:bCs/>
                <w:szCs w:val="21"/>
              </w:rPr>
            </w:pPr>
            <w:r>
              <w:rPr>
                <w:rFonts w:ascii="宋体" w:hAnsi="宋体"/>
                <w:b/>
                <w:bCs/>
                <w:szCs w:val="21"/>
              </w:rPr>
              <w:t>2</w:t>
            </w:r>
          </w:p>
        </w:tc>
        <w:tc>
          <w:tcPr>
            <w:tcW w:w="1444" w:type="dxa"/>
            <w:tcBorders>
              <w:top w:val="single" w:sz="4" w:space="0" w:color="auto"/>
              <w:left w:val="single" w:sz="4" w:space="0" w:color="auto"/>
              <w:bottom w:val="single" w:sz="4" w:space="0" w:color="auto"/>
              <w:right w:val="single" w:sz="4" w:space="0" w:color="auto"/>
            </w:tcBorders>
          </w:tcPr>
          <w:p w:rsidR="001710C4" w:rsidRPr="00D67057" w:rsidRDefault="001710C4" w:rsidP="00256860">
            <w:pPr>
              <w:spacing w:line="560" w:lineRule="exact"/>
              <w:jc w:val="center"/>
              <w:rPr>
                <w:rFonts w:ascii="宋体" w:hAnsi="宋体"/>
                <w:b/>
                <w:bCs/>
                <w:szCs w:val="21"/>
              </w:rPr>
            </w:pPr>
          </w:p>
        </w:tc>
        <w:tc>
          <w:tcPr>
            <w:tcW w:w="885" w:type="dxa"/>
            <w:tcBorders>
              <w:top w:val="single" w:sz="4" w:space="0" w:color="auto"/>
              <w:left w:val="single" w:sz="4" w:space="0" w:color="auto"/>
              <w:bottom w:val="single" w:sz="4" w:space="0" w:color="auto"/>
            </w:tcBorders>
          </w:tcPr>
          <w:p w:rsidR="001710C4" w:rsidRPr="00D67057" w:rsidRDefault="001710C4" w:rsidP="00256860">
            <w:pPr>
              <w:spacing w:line="560" w:lineRule="exact"/>
              <w:jc w:val="center"/>
              <w:rPr>
                <w:rFonts w:ascii="宋体" w:hAnsi="宋体"/>
                <w:b/>
                <w:bCs/>
                <w:szCs w:val="21"/>
              </w:rPr>
            </w:pPr>
          </w:p>
        </w:tc>
      </w:tr>
      <w:tr w:rsidR="001710C4" w:rsidRPr="00D67057" w:rsidTr="001710C4">
        <w:trPr>
          <w:trHeight w:val="540"/>
        </w:trPr>
        <w:tc>
          <w:tcPr>
            <w:tcW w:w="735" w:type="dxa"/>
            <w:tcBorders>
              <w:top w:val="single" w:sz="4" w:space="0" w:color="auto"/>
              <w:bottom w:val="single" w:sz="4" w:space="0" w:color="auto"/>
              <w:right w:val="single" w:sz="4" w:space="0" w:color="auto"/>
            </w:tcBorders>
          </w:tcPr>
          <w:p w:rsidR="001710C4" w:rsidRPr="00D67057" w:rsidRDefault="00AB7B06" w:rsidP="00256860">
            <w:pPr>
              <w:spacing w:line="560" w:lineRule="exact"/>
              <w:jc w:val="center"/>
              <w:rPr>
                <w:rFonts w:ascii="宋体" w:hAnsi="宋体"/>
                <w:b/>
                <w:bCs/>
                <w:szCs w:val="21"/>
              </w:rPr>
            </w:pPr>
            <w:r>
              <w:rPr>
                <w:rFonts w:ascii="宋体" w:hAnsi="宋体"/>
                <w:b/>
                <w:bCs/>
                <w:szCs w:val="21"/>
              </w:rPr>
              <w:t>7</w:t>
            </w:r>
          </w:p>
        </w:tc>
        <w:tc>
          <w:tcPr>
            <w:tcW w:w="2844" w:type="dxa"/>
            <w:tcBorders>
              <w:top w:val="single" w:sz="4" w:space="0" w:color="auto"/>
              <w:left w:val="single" w:sz="4" w:space="0" w:color="auto"/>
              <w:bottom w:val="single" w:sz="4" w:space="0" w:color="auto"/>
              <w:right w:val="single" w:sz="4" w:space="0" w:color="auto"/>
            </w:tcBorders>
          </w:tcPr>
          <w:p w:rsidR="001710C4" w:rsidRPr="001710C4" w:rsidRDefault="001710C4" w:rsidP="001710C4">
            <w:pPr>
              <w:spacing w:line="560" w:lineRule="exact"/>
              <w:rPr>
                <w:rFonts w:ascii="宋体" w:hAnsi="宋体"/>
                <w:b/>
                <w:bCs/>
              </w:rPr>
            </w:pPr>
            <w:r>
              <w:t>第七章</w:t>
            </w:r>
            <w:r w:rsidRPr="001710C4">
              <w:rPr>
                <w:rFonts w:hint="eastAsia"/>
              </w:rPr>
              <w:t>政府决算</w:t>
            </w:r>
          </w:p>
        </w:tc>
        <w:tc>
          <w:tcPr>
            <w:tcW w:w="991" w:type="dxa"/>
            <w:tcBorders>
              <w:top w:val="single" w:sz="4" w:space="0" w:color="auto"/>
              <w:left w:val="single" w:sz="4" w:space="0" w:color="auto"/>
              <w:bottom w:val="single" w:sz="4" w:space="0" w:color="auto"/>
              <w:right w:val="single" w:sz="4" w:space="0" w:color="auto"/>
            </w:tcBorders>
          </w:tcPr>
          <w:p w:rsidR="001710C4" w:rsidRPr="00D67057" w:rsidRDefault="001710C4" w:rsidP="00256860">
            <w:pPr>
              <w:spacing w:line="560" w:lineRule="exact"/>
              <w:jc w:val="center"/>
              <w:rPr>
                <w:rFonts w:ascii="宋体" w:hAnsi="宋体"/>
                <w:b/>
                <w:bCs/>
                <w:szCs w:val="21"/>
              </w:rPr>
            </w:pPr>
            <w:r>
              <w:rPr>
                <w:rFonts w:ascii="宋体" w:hAnsi="宋体"/>
                <w:b/>
                <w:bCs/>
                <w:szCs w:val="21"/>
              </w:rPr>
              <w:t>2</w:t>
            </w:r>
          </w:p>
        </w:tc>
        <w:tc>
          <w:tcPr>
            <w:tcW w:w="817" w:type="dxa"/>
            <w:tcBorders>
              <w:top w:val="single" w:sz="4" w:space="0" w:color="auto"/>
              <w:left w:val="single" w:sz="4" w:space="0" w:color="auto"/>
              <w:bottom w:val="single" w:sz="4" w:space="0" w:color="auto"/>
              <w:right w:val="single" w:sz="4" w:space="0" w:color="auto"/>
            </w:tcBorders>
          </w:tcPr>
          <w:p w:rsidR="001710C4" w:rsidRPr="00D67057" w:rsidRDefault="001710C4" w:rsidP="00256860">
            <w:pPr>
              <w:spacing w:line="560" w:lineRule="exact"/>
              <w:jc w:val="center"/>
              <w:rPr>
                <w:rFonts w:ascii="宋体" w:hAnsi="宋体"/>
                <w:b/>
                <w:bCs/>
                <w:szCs w:val="21"/>
              </w:rPr>
            </w:pPr>
            <w:r>
              <w:rPr>
                <w:rFonts w:ascii="宋体" w:hAnsi="宋体"/>
                <w:b/>
                <w:bCs/>
                <w:szCs w:val="21"/>
              </w:rPr>
              <w:t>2</w:t>
            </w:r>
          </w:p>
        </w:tc>
        <w:tc>
          <w:tcPr>
            <w:tcW w:w="1444" w:type="dxa"/>
            <w:tcBorders>
              <w:top w:val="single" w:sz="4" w:space="0" w:color="auto"/>
              <w:left w:val="single" w:sz="4" w:space="0" w:color="auto"/>
              <w:bottom w:val="single" w:sz="4" w:space="0" w:color="auto"/>
              <w:right w:val="single" w:sz="4" w:space="0" w:color="auto"/>
            </w:tcBorders>
          </w:tcPr>
          <w:p w:rsidR="001710C4" w:rsidRPr="00D67057" w:rsidRDefault="001710C4" w:rsidP="00256860">
            <w:pPr>
              <w:spacing w:line="560" w:lineRule="exact"/>
              <w:jc w:val="center"/>
              <w:rPr>
                <w:rFonts w:ascii="宋体" w:hAnsi="宋体"/>
                <w:b/>
                <w:bCs/>
                <w:szCs w:val="21"/>
              </w:rPr>
            </w:pPr>
          </w:p>
        </w:tc>
        <w:tc>
          <w:tcPr>
            <w:tcW w:w="885" w:type="dxa"/>
            <w:tcBorders>
              <w:top w:val="single" w:sz="4" w:space="0" w:color="auto"/>
              <w:left w:val="single" w:sz="4" w:space="0" w:color="auto"/>
              <w:bottom w:val="single" w:sz="4" w:space="0" w:color="auto"/>
            </w:tcBorders>
          </w:tcPr>
          <w:p w:rsidR="001710C4" w:rsidRPr="00D67057" w:rsidRDefault="001710C4" w:rsidP="00256860">
            <w:pPr>
              <w:spacing w:line="560" w:lineRule="exact"/>
              <w:jc w:val="center"/>
              <w:rPr>
                <w:rFonts w:ascii="宋体" w:hAnsi="宋体"/>
                <w:b/>
                <w:bCs/>
                <w:szCs w:val="21"/>
              </w:rPr>
            </w:pPr>
          </w:p>
        </w:tc>
      </w:tr>
      <w:tr w:rsidR="001710C4" w:rsidRPr="00D67057" w:rsidTr="001710C4">
        <w:trPr>
          <w:trHeight w:val="540"/>
        </w:trPr>
        <w:tc>
          <w:tcPr>
            <w:tcW w:w="735" w:type="dxa"/>
            <w:tcBorders>
              <w:top w:val="single" w:sz="4" w:space="0" w:color="auto"/>
              <w:bottom w:val="single" w:sz="4" w:space="0" w:color="auto"/>
              <w:right w:val="single" w:sz="4" w:space="0" w:color="auto"/>
            </w:tcBorders>
          </w:tcPr>
          <w:p w:rsidR="001710C4" w:rsidRPr="00D67057" w:rsidRDefault="00AB7B06" w:rsidP="00256860">
            <w:pPr>
              <w:spacing w:line="560" w:lineRule="exact"/>
              <w:jc w:val="center"/>
              <w:rPr>
                <w:rFonts w:ascii="宋体" w:hAnsi="宋体"/>
                <w:b/>
                <w:bCs/>
                <w:szCs w:val="21"/>
              </w:rPr>
            </w:pPr>
            <w:r>
              <w:rPr>
                <w:rFonts w:ascii="宋体" w:hAnsi="宋体"/>
                <w:b/>
                <w:bCs/>
                <w:szCs w:val="21"/>
              </w:rPr>
              <w:t>8</w:t>
            </w:r>
          </w:p>
        </w:tc>
        <w:tc>
          <w:tcPr>
            <w:tcW w:w="2844" w:type="dxa"/>
            <w:tcBorders>
              <w:top w:val="single" w:sz="4" w:space="0" w:color="auto"/>
              <w:left w:val="single" w:sz="4" w:space="0" w:color="auto"/>
              <w:bottom w:val="single" w:sz="4" w:space="0" w:color="auto"/>
              <w:right w:val="single" w:sz="4" w:space="0" w:color="auto"/>
            </w:tcBorders>
          </w:tcPr>
          <w:p w:rsidR="001710C4" w:rsidRPr="001710C4" w:rsidRDefault="001710C4" w:rsidP="001710C4">
            <w:pPr>
              <w:spacing w:line="560" w:lineRule="exact"/>
              <w:rPr>
                <w:rFonts w:ascii="宋体" w:hAnsi="宋体"/>
                <w:b/>
                <w:bCs/>
              </w:rPr>
            </w:pPr>
            <w:r w:rsidRPr="001710C4">
              <w:rPr>
                <w:rFonts w:ascii="宋体" w:hAnsi="宋体" w:hint="eastAsia"/>
                <w:bCs/>
              </w:rPr>
              <w:t>第八章</w:t>
            </w:r>
            <w:r w:rsidRPr="001710C4">
              <w:rPr>
                <w:rFonts w:hint="eastAsia"/>
              </w:rPr>
              <w:t>预算外资金管理</w:t>
            </w:r>
          </w:p>
        </w:tc>
        <w:tc>
          <w:tcPr>
            <w:tcW w:w="991" w:type="dxa"/>
            <w:tcBorders>
              <w:top w:val="single" w:sz="4" w:space="0" w:color="auto"/>
              <w:left w:val="single" w:sz="4" w:space="0" w:color="auto"/>
              <w:bottom w:val="single" w:sz="4" w:space="0" w:color="auto"/>
              <w:right w:val="single" w:sz="4" w:space="0" w:color="auto"/>
            </w:tcBorders>
          </w:tcPr>
          <w:p w:rsidR="001710C4" w:rsidRPr="00D67057" w:rsidRDefault="00AB7B06" w:rsidP="00256860">
            <w:pPr>
              <w:spacing w:line="560" w:lineRule="exact"/>
              <w:jc w:val="center"/>
              <w:rPr>
                <w:rFonts w:ascii="宋体" w:hAnsi="宋体"/>
                <w:b/>
                <w:bCs/>
                <w:szCs w:val="21"/>
              </w:rPr>
            </w:pPr>
            <w:r>
              <w:rPr>
                <w:rFonts w:ascii="宋体" w:hAnsi="宋体"/>
                <w:b/>
                <w:bCs/>
                <w:szCs w:val="21"/>
              </w:rPr>
              <w:t>3</w:t>
            </w:r>
          </w:p>
        </w:tc>
        <w:tc>
          <w:tcPr>
            <w:tcW w:w="817" w:type="dxa"/>
            <w:tcBorders>
              <w:top w:val="single" w:sz="4" w:space="0" w:color="auto"/>
              <w:left w:val="single" w:sz="4" w:space="0" w:color="auto"/>
              <w:bottom w:val="single" w:sz="4" w:space="0" w:color="auto"/>
              <w:right w:val="single" w:sz="4" w:space="0" w:color="auto"/>
            </w:tcBorders>
          </w:tcPr>
          <w:p w:rsidR="001710C4" w:rsidRPr="00D67057" w:rsidRDefault="001710C4" w:rsidP="00256860">
            <w:pPr>
              <w:spacing w:line="560" w:lineRule="exact"/>
              <w:jc w:val="center"/>
              <w:rPr>
                <w:rFonts w:ascii="宋体" w:hAnsi="宋体"/>
                <w:b/>
                <w:bCs/>
                <w:szCs w:val="21"/>
              </w:rPr>
            </w:pPr>
            <w:r>
              <w:rPr>
                <w:rFonts w:ascii="宋体" w:hAnsi="宋体"/>
                <w:b/>
                <w:bCs/>
                <w:szCs w:val="21"/>
              </w:rPr>
              <w:t>2</w:t>
            </w:r>
          </w:p>
        </w:tc>
        <w:tc>
          <w:tcPr>
            <w:tcW w:w="1444" w:type="dxa"/>
            <w:tcBorders>
              <w:top w:val="single" w:sz="4" w:space="0" w:color="auto"/>
              <w:left w:val="single" w:sz="4" w:space="0" w:color="auto"/>
              <w:bottom w:val="single" w:sz="4" w:space="0" w:color="auto"/>
              <w:right w:val="single" w:sz="4" w:space="0" w:color="auto"/>
            </w:tcBorders>
          </w:tcPr>
          <w:p w:rsidR="001710C4" w:rsidRPr="00D67057" w:rsidRDefault="001710C4" w:rsidP="00256860">
            <w:pPr>
              <w:spacing w:line="560" w:lineRule="exact"/>
              <w:jc w:val="center"/>
              <w:rPr>
                <w:rFonts w:ascii="宋体" w:hAnsi="宋体"/>
                <w:b/>
                <w:bCs/>
                <w:szCs w:val="21"/>
              </w:rPr>
            </w:pPr>
          </w:p>
        </w:tc>
        <w:tc>
          <w:tcPr>
            <w:tcW w:w="885" w:type="dxa"/>
            <w:tcBorders>
              <w:top w:val="single" w:sz="4" w:space="0" w:color="auto"/>
              <w:left w:val="single" w:sz="4" w:space="0" w:color="auto"/>
              <w:bottom w:val="single" w:sz="4" w:space="0" w:color="auto"/>
            </w:tcBorders>
          </w:tcPr>
          <w:p w:rsidR="001710C4" w:rsidRPr="00D67057" w:rsidRDefault="001710C4" w:rsidP="00256860">
            <w:pPr>
              <w:spacing w:line="560" w:lineRule="exact"/>
              <w:jc w:val="center"/>
              <w:rPr>
                <w:rFonts w:ascii="宋体" w:hAnsi="宋体"/>
                <w:b/>
                <w:bCs/>
                <w:szCs w:val="21"/>
              </w:rPr>
            </w:pPr>
          </w:p>
        </w:tc>
      </w:tr>
      <w:tr w:rsidR="001710C4" w:rsidRPr="00D67057" w:rsidTr="001710C4">
        <w:trPr>
          <w:trHeight w:val="540"/>
        </w:trPr>
        <w:tc>
          <w:tcPr>
            <w:tcW w:w="735" w:type="dxa"/>
            <w:tcBorders>
              <w:top w:val="single" w:sz="4" w:space="0" w:color="auto"/>
              <w:bottom w:val="single" w:sz="4" w:space="0" w:color="auto"/>
              <w:right w:val="single" w:sz="4" w:space="0" w:color="auto"/>
            </w:tcBorders>
          </w:tcPr>
          <w:p w:rsidR="001710C4" w:rsidRDefault="00AB7B06" w:rsidP="00256860">
            <w:pPr>
              <w:spacing w:line="560" w:lineRule="exact"/>
              <w:jc w:val="center"/>
              <w:rPr>
                <w:rFonts w:ascii="宋体" w:hAnsi="宋体"/>
                <w:b/>
                <w:bCs/>
                <w:szCs w:val="21"/>
              </w:rPr>
            </w:pPr>
            <w:r>
              <w:rPr>
                <w:rFonts w:ascii="宋体" w:hAnsi="宋体"/>
                <w:b/>
                <w:bCs/>
                <w:szCs w:val="21"/>
              </w:rPr>
              <w:t>9</w:t>
            </w:r>
          </w:p>
        </w:tc>
        <w:tc>
          <w:tcPr>
            <w:tcW w:w="2844" w:type="dxa"/>
            <w:tcBorders>
              <w:top w:val="single" w:sz="4" w:space="0" w:color="auto"/>
              <w:left w:val="single" w:sz="4" w:space="0" w:color="auto"/>
              <w:bottom w:val="single" w:sz="4" w:space="0" w:color="auto"/>
              <w:right w:val="single" w:sz="4" w:space="0" w:color="auto"/>
            </w:tcBorders>
          </w:tcPr>
          <w:p w:rsidR="001710C4" w:rsidRPr="001710C4" w:rsidRDefault="001710C4" w:rsidP="001710C4">
            <w:pPr>
              <w:spacing w:line="560" w:lineRule="exact"/>
              <w:rPr>
                <w:rFonts w:ascii="宋体" w:hAnsi="宋体"/>
                <w:b/>
                <w:bCs/>
              </w:rPr>
            </w:pPr>
            <w:r w:rsidRPr="001710C4">
              <w:rPr>
                <w:rFonts w:ascii="宋体" w:hAnsi="宋体" w:hint="eastAsia"/>
                <w:bCs/>
              </w:rPr>
              <w:t>第九章</w:t>
            </w:r>
            <w:r w:rsidRPr="001710C4">
              <w:rPr>
                <w:rFonts w:hint="eastAsia"/>
              </w:rPr>
              <w:t>政府预算监督管理</w:t>
            </w:r>
          </w:p>
        </w:tc>
        <w:tc>
          <w:tcPr>
            <w:tcW w:w="991" w:type="dxa"/>
            <w:tcBorders>
              <w:top w:val="single" w:sz="4" w:space="0" w:color="auto"/>
              <w:left w:val="single" w:sz="4" w:space="0" w:color="auto"/>
              <w:bottom w:val="single" w:sz="4" w:space="0" w:color="auto"/>
              <w:right w:val="single" w:sz="4" w:space="0" w:color="auto"/>
            </w:tcBorders>
          </w:tcPr>
          <w:p w:rsidR="001710C4" w:rsidRPr="00D67057" w:rsidRDefault="001710C4" w:rsidP="00256860">
            <w:pPr>
              <w:spacing w:line="560" w:lineRule="exact"/>
              <w:jc w:val="center"/>
              <w:rPr>
                <w:rFonts w:ascii="宋体" w:hAnsi="宋体"/>
                <w:b/>
                <w:bCs/>
                <w:szCs w:val="21"/>
              </w:rPr>
            </w:pPr>
            <w:r>
              <w:rPr>
                <w:rFonts w:ascii="宋体" w:hAnsi="宋体"/>
                <w:b/>
                <w:bCs/>
                <w:szCs w:val="21"/>
              </w:rPr>
              <w:t>2</w:t>
            </w:r>
          </w:p>
        </w:tc>
        <w:tc>
          <w:tcPr>
            <w:tcW w:w="817" w:type="dxa"/>
            <w:tcBorders>
              <w:top w:val="single" w:sz="4" w:space="0" w:color="auto"/>
              <w:left w:val="single" w:sz="4" w:space="0" w:color="auto"/>
              <w:bottom w:val="single" w:sz="4" w:space="0" w:color="auto"/>
              <w:right w:val="single" w:sz="4" w:space="0" w:color="auto"/>
            </w:tcBorders>
          </w:tcPr>
          <w:p w:rsidR="001710C4" w:rsidRPr="00D67057" w:rsidRDefault="001710C4" w:rsidP="00256860">
            <w:pPr>
              <w:spacing w:line="560" w:lineRule="exact"/>
              <w:jc w:val="center"/>
              <w:rPr>
                <w:rFonts w:ascii="宋体" w:hAnsi="宋体"/>
                <w:b/>
                <w:bCs/>
                <w:szCs w:val="21"/>
              </w:rPr>
            </w:pPr>
          </w:p>
        </w:tc>
        <w:tc>
          <w:tcPr>
            <w:tcW w:w="1444" w:type="dxa"/>
            <w:tcBorders>
              <w:top w:val="single" w:sz="4" w:space="0" w:color="auto"/>
              <w:left w:val="single" w:sz="4" w:space="0" w:color="auto"/>
              <w:bottom w:val="single" w:sz="4" w:space="0" w:color="auto"/>
              <w:right w:val="single" w:sz="4" w:space="0" w:color="auto"/>
            </w:tcBorders>
          </w:tcPr>
          <w:p w:rsidR="001710C4" w:rsidRPr="00D67057" w:rsidRDefault="001710C4" w:rsidP="00256860">
            <w:pPr>
              <w:spacing w:line="560" w:lineRule="exact"/>
              <w:jc w:val="center"/>
              <w:rPr>
                <w:rFonts w:ascii="宋体" w:hAnsi="宋体"/>
                <w:b/>
                <w:bCs/>
                <w:szCs w:val="21"/>
              </w:rPr>
            </w:pPr>
            <w:r w:rsidRPr="001710C4">
              <w:rPr>
                <w:rFonts w:ascii="宋体" w:hAnsi="宋体"/>
                <w:bCs/>
                <w:szCs w:val="21"/>
              </w:rPr>
              <w:t>课题讨论1</w:t>
            </w:r>
          </w:p>
        </w:tc>
        <w:tc>
          <w:tcPr>
            <w:tcW w:w="885" w:type="dxa"/>
            <w:tcBorders>
              <w:top w:val="single" w:sz="4" w:space="0" w:color="auto"/>
              <w:left w:val="single" w:sz="4" w:space="0" w:color="auto"/>
              <w:bottom w:val="single" w:sz="4" w:space="0" w:color="auto"/>
            </w:tcBorders>
          </w:tcPr>
          <w:p w:rsidR="001710C4" w:rsidRPr="00D67057" w:rsidRDefault="001710C4" w:rsidP="00256860">
            <w:pPr>
              <w:spacing w:line="560" w:lineRule="exact"/>
              <w:jc w:val="center"/>
              <w:rPr>
                <w:rFonts w:ascii="宋体" w:hAnsi="宋体"/>
                <w:b/>
                <w:bCs/>
                <w:szCs w:val="21"/>
              </w:rPr>
            </w:pPr>
          </w:p>
        </w:tc>
      </w:tr>
      <w:tr w:rsidR="001710C4" w:rsidRPr="00D67057" w:rsidTr="001710C4">
        <w:trPr>
          <w:trHeight w:val="450"/>
        </w:trPr>
        <w:tc>
          <w:tcPr>
            <w:tcW w:w="735" w:type="dxa"/>
            <w:tcBorders>
              <w:top w:val="single" w:sz="4" w:space="0" w:color="auto"/>
              <w:bottom w:val="single" w:sz="4" w:space="0" w:color="auto"/>
              <w:right w:val="single" w:sz="4" w:space="0" w:color="auto"/>
            </w:tcBorders>
          </w:tcPr>
          <w:p w:rsidR="001710C4" w:rsidRPr="00D67057" w:rsidRDefault="001710C4" w:rsidP="00256860">
            <w:pPr>
              <w:spacing w:line="560" w:lineRule="exact"/>
              <w:jc w:val="center"/>
              <w:rPr>
                <w:rFonts w:ascii="宋体" w:hAnsi="宋体"/>
                <w:b/>
                <w:bCs/>
                <w:szCs w:val="21"/>
              </w:rPr>
            </w:pPr>
            <w:r w:rsidRPr="00D67057">
              <w:rPr>
                <w:rFonts w:ascii="宋体" w:hAnsi="宋体" w:hint="eastAsia"/>
                <w:b/>
                <w:bCs/>
                <w:color w:val="000000"/>
                <w:szCs w:val="21"/>
              </w:rPr>
              <w:t>合计</w:t>
            </w:r>
          </w:p>
        </w:tc>
        <w:tc>
          <w:tcPr>
            <w:tcW w:w="2844" w:type="dxa"/>
            <w:tcBorders>
              <w:top w:val="single" w:sz="4" w:space="0" w:color="auto"/>
              <w:left w:val="single" w:sz="4" w:space="0" w:color="auto"/>
              <w:bottom w:val="single" w:sz="4" w:space="0" w:color="auto"/>
              <w:right w:val="single" w:sz="4" w:space="0" w:color="auto"/>
            </w:tcBorders>
          </w:tcPr>
          <w:p w:rsidR="001710C4" w:rsidRPr="00D67057" w:rsidRDefault="001710C4" w:rsidP="00256860">
            <w:pPr>
              <w:spacing w:line="560" w:lineRule="exact"/>
              <w:jc w:val="center"/>
              <w:rPr>
                <w:rFonts w:ascii="宋体" w:hAnsi="宋体"/>
                <w:b/>
                <w:bCs/>
                <w:szCs w:val="21"/>
              </w:rPr>
            </w:pPr>
          </w:p>
        </w:tc>
        <w:tc>
          <w:tcPr>
            <w:tcW w:w="991" w:type="dxa"/>
            <w:tcBorders>
              <w:top w:val="single" w:sz="4" w:space="0" w:color="auto"/>
              <w:left w:val="single" w:sz="4" w:space="0" w:color="auto"/>
              <w:bottom w:val="single" w:sz="4" w:space="0" w:color="auto"/>
              <w:right w:val="single" w:sz="4" w:space="0" w:color="auto"/>
            </w:tcBorders>
          </w:tcPr>
          <w:p w:rsidR="001710C4" w:rsidRPr="00D67057" w:rsidRDefault="001710C4" w:rsidP="00AB7B06">
            <w:pPr>
              <w:spacing w:line="560" w:lineRule="exact"/>
              <w:jc w:val="center"/>
              <w:rPr>
                <w:rFonts w:ascii="宋体" w:hAnsi="宋体"/>
                <w:b/>
                <w:bCs/>
                <w:szCs w:val="21"/>
              </w:rPr>
            </w:pPr>
            <w:r>
              <w:rPr>
                <w:rFonts w:ascii="宋体" w:hAnsi="宋体"/>
                <w:b/>
                <w:bCs/>
                <w:szCs w:val="21"/>
              </w:rPr>
              <w:t>2</w:t>
            </w:r>
            <w:r w:rsidR="00AB7B06">
              <w:rPr>
                <w:rFonts w:ascii="宋体" w:hAnsi="宋体"/>
                <w:b/>
                <w:bCs/>
                <w:szCs w:val="21"/>
              </w:rPr>
              <w:t>1</w:t>
            </w:r>
          </w:p>
        </w:tc>
        <w:tc>
          <w:tcPr>
            <w:tcW w:w="817" w:type="dxa"/>
            <w:tcBorders>
              <w:top w:val="single" w:sz="4" w:space="0" w:color="auto"/>
              <w:left w:val="single" w:sz="4" w:space="0" w:color="auto"/>
              <w:bottom w:val="single" w:sz="4" w:space="0" w:color="auto"/>
              <w:right w:val="single" w:sz="4" w:space="0" w:color="auto"/>
            </w:tcBorders>
          </w:tcPr>
          <w:p w:rsidR="001710C4" w:rsidRPr="00D67057" w:rsidRDefault="001710C4" w:rsidP="00256860">
            <w:pPr>
              <w:spacing w:line="560" w:lineRule="exact"/>
              <w:jc w:val="center"/>
              <w:rPr>
                <w:rFonts w:ascii="宋体" w:hAnsi="宋体"/>
                <w:b/>
                <w:bCs/>
                <w:szCs w:val="21"/>
              </w:rPr>
            </w:pPr>
            <w:r>
              <w:rPr>
                <w:rFonts w:ascii="宋体" w:hAnsi="宋体"/>
                <w:b/>
                <w:bCs/>
                <w:szCs w:val="21"/>
              </w:rPr>
              <w:t>8</w:t>
            </w:r>
          </w:p>
        </w:tc>
        <w:tc>
          <w:tcPr>
            <w:tcW w:w="1444" w:type="dxa"/>
            <w:tcBorders>
              <w:top w:val="single" w:sz="4" w:space="0" w:color="auto"/>
              <w:left w:val="single" w:sz="4" w:space="0" w:color="auto"/>
              <w:bottom w:val="single" w:sz="4" w:space="0" w:color="auto"/>
              <w:right w:val="single" w:sz="4" w:space="0" w:color="auto"/>
            </w:tcBorders>
          </w:tcPr>
          <w:p w:rsidR="001710C4" w:rsidRPr="00D67057" w:rsidRDefault="00AB7B06" w:rsidP="00256860">
            <w:pPr>
              <w:spacing w:line="560" w:lineRule="exact"/>
              <w:jc w:val="center"/>
              <w:rPr>
                <w:rFonts w:ascii="宋体" w:hAnsi="宋体"/>
                <w:b/>
                <w:bCs/>
                <w:szCs w:val="21"/>
              </w:rPr>
            </w:pPr>
            <w:r>
              <w:rPr>
                <w:rFonts w:ascii="宋体" w:hAnsi="宋体"/>
                <w:b/>
                <w:bCs/>
                <w:szCs w:val="21"/>
              </w:rPr>
              <w:t>3</w:t>
            </w:r>
          </w:p>
        </w:tc>
        <w:tc>
          <w:tcPr>
            <w:tcW w:w="885" w:type="dxa"/>
            <w:tcBorders>
              <w:top w:val="single" w:sz="4" w:space="0" w:color="auto"/>
              <w:left w:val="single" w:sz="4" w:space="0" w:color="auto"/>
              <w:bottom w:val="single" w:sz="4" w:space="0" w:color="auto"/>
            </w:tcBorders>
          </w:tcPr>
          <w:p w:rsidR="001710C4" w:rsidRPr="00D67057" w:rsidRDefault="00AB7B06" w:rsidP="00256860">
            <w:pPr>
              <w:spacing w:line="560" w:lineRule="exact"/>
              <w:jc w:val="center"/>
              <w:rPr>
                <w:rFonts w:ascii="宋体" w:hAnsi="宋体"/>
                <w:b/>
                <w:bCs/>
                <w:szCs w:val="21"/>
              </w:rPr>
            </w:pPr>
            <w:r>
              <w:rPr>
                <w:rFonts w:ascii="宋体" w:hAnsi="宋体"/>
                <w:b/>
                <w:bCs/>
                <w:szCs w:val="21"/>
              </w:rPr>
              <w:t>32</w:t>
            </w:r>
          </w:p>
        </w:tc>
      </w:tr>
    </w:tbl>
    <w:p w:rsidR="00AB7B06" w:rsidRDefault="00AB7B06" w:rsidP="00AB7B06">
      <w:pPr>
        <w:spacing w:line="560" w:lineRule="exact"/>
        <w:ind w:firstLineChars="100" w:firstLine="240"/>
        <w:rPr>
          <w:rFonts w:ascii="黑体" w:eastAsia="黑体"/>
          <w:bCs/>
        </w:rPr>
      </w:pPr>
    </w:p>
    <w:p w:rsidR="00AB7B06" w:rsidRPr="00AB7B06" w:rsidRDefault="003848DA" w:rsidP="00AB7B06">
      <w:pPr>
        <w:spacing w:line="560" w:lineRule="exact"/>
        <w:ind w:firstLineChars="100" w:firstLine="240"/>
        <w:rPr>
          <w:rFonts w:ascii="黑体" w:eastAsia="黑体"/>
          <w:bCs/>
        </w:rPr>
      </w:pPr>
      <w:r w:rsidRPr="0026248C">
        <w:rPr>
          <w:rFonts w:ascii="黑体" w:eastAsia="黑体" w:hint="eastAsia"/>
          <w:bCs/>
        </w:rPr>
        <w:t>四、教学内容</w:t>
      </w:r>
    </w:p>
    <w:p w:rsidR="00AB7B06" w:rsidRPr="00AB7B06" w:rsidRDefault="003848DA" w:rsidP="00AB7B06">
      <w:pPr>
        <w:pStyle w:val="a3"/>
        <w:spacing w:line="560" w:lineRule="exact"/>
        <w:ind w:firstLineChars="0" w:firstLine="0"/>
        <w:rPr>
          <w:rFonts w:ascii="宋体" w:hAnsi="宋体"/>
          <w:szCs w:val="21"/>
        </w:rPr>
      </w:pPr>
      <w:r w:rsidRPr="0026248C">
        <w:rPr>
          <w:rFonts w:ascii="宋体" w:hAnsi="宋体" w:hint="eastAsia"/>
          <w:szCs w:val="21"/>
        </w:rPr>
        <w:t>第一章政府预算概论</w:t>
      </w:r>
    </w:p>
    <w:p w:rsidR="003848DA" w:rsidRPr="0026248C" w:rsidRDefault="003848DA" w:rsidP="00AB7B06">
      <w:pPr>
        <w:pStyle w:val="a3"/>
        <w:spacing w:line="560" w:lineRule="exact"/>
        <w:ind w:firstLineChars="0" w:firstLine="0"/>
        <w:rPr>
          <w:rFonts w:ascii="宋体"/>
          <w:szCs w:val="21"/>
        </w:rPr>
      </w:pPr>
      <w:r w:rsidRPr="0026248C">
        <w:rPr>
          <w:rFonts w:ascii="宋体" w:hAnsi="宋体" w:hint="eastAsia"/>
          <w:szCs w:val="21"/>
        </w:rPr>
        <w:t>第一节政府预算的概念</w:t>
      </w:r>
    </w:p>
    <w:p w:rsidR="003848DA" w:rsidRPr="0026248C" w:rsidRDefault="003848DA" w:rsidP="00AB7B06">
      <w:pPr>
        <w:pStyle w:val="a3"/>
        <w:spacing w:line="560" w:lineRule="exact"/>
        <w:ind w:firstLineChars="0" w:firstLine="0"/>
        <w:rPr>
          <w:rFonts w:ascii="宋体"/>
          <w:szCs w:val="21"/>
        </w:rPr>
      </w:pPr>
      <w:r w:rsidRPr="0026248C">
        <w:rPr>
          <w:rFonts w:ascii="宋体" w:hAnsi="宋体"/>
          <w:szCs w:val="21"/>
        </w:rPr>
        <w:t>1</w:t>
      </w:r>
      <w:r w:rsidRPr="0026248C">
        <w:rPr>
          <w:rFonts w:ascii="宋体" w:hAnsi="宋体" w:hint="eastAsia"/>
          <w:szCs w:val="21"/>
        </w:rPr>
        <w:t>．政府预算的内涵</w:t>
      </w:r>
    </w:p>
    <w:p w:rsidR="003848DA" w:rsidRPr="0026248C" w:rsidRDefault="003848DA" w:rsidP="00AB7B06">
      <w:pPr>
        <w:pStyle w:val="a3"/>
        <w:spacing w:line="560" w:lineRule="exact"/>
        <w:ind w:firstLineChars="0" w:firstLine="0"/>
        <w:rPr>
          <w:rFonts w:ascii="宋体"/>
          <w:szCs w:val="21"/>
        </w:rPr>
      </w:pPr>
      <w:r w:rsidRPr="0026248C">
        <w:rPr>
          <w:rFonts w:ascii="宋体" w:hAnsi="宋体"/>
          <w:szCs w:val="21"/>
        </w:rPr>
        <w:t>2</w:t>
      </w:r>
      <w:r w:rsidRPr="0026248C">
        <w:rPr>
          <w:rFonts w:ascii="宋体" w:hAnsi="宋体" w:hint="eastAsia"/>
          <w:szCs w:val="21"/>
        </w:rPr>
        <w:t>．政府预算基本特征</w:t>
      </w:r>
    </w:p>
    <w:p w:rsidR="003848DA" w:rsidRPr="0026248C" w:rsidRDefault="003848DA" w:rsidP="00AB7B06">
      <w:pPr>
        <w:pStyle w:val="a3"/>
        <w:spacing w:line="560" w:lineRule="exact"/>
        <w:ind w:firstLineChars="0" w:firstLine="0"/>
        <w:rPr>
          <w:rFonts w:ascii="宋体"/>
          <w:szCs w:val="21"/>
        </w:rPr>
      </w:pPr>
      <w:r w:rsidRPr="0026248C">
        <w:rPr>
          <w:rFonts w:ascii="宋体" w:hAnsi="宋体" w:hint="eastAsia"/>
          <w:szCs w:val="21"/>
        </w:rPr>
        <w:t>第二节政府预算的产生与发展</w:t>
      </w:r>
    </w:p>
    <w:p w:rsidR="003848DA" w:rsidRPr="0026248C" w:rsidRDefault="003848DA" w:rsidP="00AB7B06">
      <w:pPr>
        <w:pStyle w:val="a3"/>
        <w:spacing w:line="560" w:lineRule="exact"/>
        <w:ind w:firstLineChars="0" w:firstLine="0"/>
        <w:rPr>
          <w:rFonts w:ascii="宋体"/>
          <w:szCs w:val="21"/>
        </w:rPr>
      </w:pPr>
      <w:r w:rsidRPr="0026248C">
        <w:rPr>
          <w:rFonts w:ascii="宋体" w:hAnsi="宋体"/>
          <w:szCs w:val="21"/>
        </w:rPr>
        <w:t>1</w:t>
      </w:r>
      <w:r w:rsidRPr="0026248C">
        <w:rPr>
          <w:rFonts w:ascii="宋体" w:hAnsi="宋体" w:hint="eastAsia"/>
          <w:szCs w:val="21"/>
        </w:rPr>
        <w:t>．政府预算制度的产生</w:t>
      </w:r>
    </w:p>
    <w:p w:rsidR="003848DA" w:rsidRPr="0026248C" w:rsidRDefault="003848DA" w:rsidP="00AB7B06">
      <w:pPr>
        <w:pStyle w:val="a3"/>
        <w:spacing w:line="560" w:lineRule="exact"/>
        <w:ind w:firstLineChars="0" w:firstLine="0"/>
        <w:rPr>
          <w:rFonts w:ascii="宋体"/>
          <w:szCs w:val="21"/>
        </w:rPr>
      </w:pPr>
      <w:r w:rsidRPr="0026248C">
        <w:rPr>
          <w:rFonts w:ascii="宋体" w:hAnsi="宋体"/>
          <w:szCs w:val="21"/>
        </w:rPr>
        <w:t>2</w:t>
      </w:r>
      <w:r w:rsidRPr="0026248C">
        <w:rPr>
          <w:rFonts w:ascii="宋体" w:hAnsi="宋体" w:hint="eastAsia"/>
          <w:szCs w:val="21"/>
        </w:rPr>
        <w:t>．现代预算制度产生的条件及意义</w:t>
      </w:r>
    </w:p>
    <w:p w:rsidR="003848DA" w:rsidRPr="0026248C" w:rsidRDefault="003848DA" w:rsidP="00AB7B06">
      <w:pPr>
        <w:pStyle w:val="a3"/>
        <w:spacing w:line="560" w:lineRule="exact"/>
        <w:ind w:firstLineChars="100" w:firstLine="240"/>
        <w:rPr>
          <w:rFonts w:ascii="宋体"/>
          <w:szCs w:val="21"/>
        </w:rPr>
      </w:pPr>
      <w:r w:rsidRPr="0026248C">
        <w:rPr>
          <w:rFonts w:ascii="宋体" w:hAnsi="宋体" w:hint="eastAsia"/>
          <w:szCs w:val="21"/>
        </w:rPr>
        <w:t>第三节政府预算的原则</w:t>
      </w:r>
    </w:p>
    <w:p w:rsidR="003848DA" w:rsidRPr="0026248C" w:rsidRDefault="00897399" w:rsidP="00897399">
      <w:pPr>
        <w:pStyle w:val="a3"/>
        <w:spacing w:line="560" w:lineRule="exact"/>
        <w:ind w:firstLineChars="0"/>
        <w:rPr>
          <w:rFonts w:ascii="宋体"/>
          <w:szCs w:val="21"/>
        </w:rPr>
      </w:pPr>
      <w:r>
        <w:rPr>
          <w:rFonts w:ascii="宋体" w:hAnsi="宋体"/>
          <w:szCs w:val="21"/>
        </w:rPr>
        <w:t xml:space="preserve">1. </w:t>
      </w:r>
      <w:r w:rsidR="003848DA" w:rsidRPr="0026248C">
        <w:rPr>
          <w:rFonts w:ascii="宋体" w:hAnsi="宋体" w:hint="eastAsia"/>
          <w:szCs w:val="21"/>
        </w:rPr>
        <w:t>整性</w:t>
      </w:r>
    </w:p>
    <w:p w:rsidR="003848DA" w:rsidRPr="0026248C" w:rsidRDefault="003848DA" w:rsidP="00897399">
      <w:pPr>
        <w:pStyle w:val="a3"/>
        <w:numPr>
          <w:ilvl w:val="0"/>
          <w:numId w:val="13"/>
        </w:numPr>
        <w:spacing w:line="560" w:lineRule="exact"/>
        <w:ind w:firstLineChars="0"/>
        <w:rPr>
          <w:rFonts w:ascii="宋体"/>
          <w:szCs w:val="21"/>
        </w:rPr>
      </w:pPr>
      <w:r w:rsidRPr="0026248C">
        <w:rPr>
          <w:rFonts w:ascii="宋体" w:hAnsi="宋体" w:hint="eastAsia"/>
          <w:szCs w:val="21"/>
        </w:rPr>
        <w:lastRenderedPageBreak/>
        <w:t>公开性</w:t>
      </w:r>
    </w:p>
    <w:p w:rsidR="003848DA" w:rsidRPr="0026248C" w:rsidRDefault="003848DA" w:rsidP="00897399">
      <w:pPr>
        <w:pStyle w:val="a3"/>
        <w:numPr>
          <w:ilvl w:val="0"/>
          <w:numId w:val="13"/>
        </w:numPr>
        <w:spacing w:line="560" w:lineRule="exact"/>
        <w:ind w:firstLineChars="0"/>
        <w:rPr>
          <w:rFonts w:ascii="宋体"/>
          <w:szCs w:val="21"/>
        </w:rPr>
      </w:pPr>
      <w:r w:rsidRPr="0026248C">
        <w:rPr>
          <w:rFonts w:ascii="宋体" w:hAnsi="宋体" w:hint="eastAsia"/>
          <w:szCs w:val="21"/>
        </w:rPr>
        <w:t>效率性</w:t>
      </w:r>
    </w:p>
    <w:p w:rsidR="003848DA" w:rsidRPr="0026248C" w:rsidRDefault="003848DA" w:rsidP="00897399">
      <w:pPr>
        <w:pStyle w:val="a3"/>
        <w:numPr>
          <w:ilvl w:val="0"/>
          <w:numId w:val="13"/>
        </w:numPr>
        <w:spacing w:line="560" w:lineRule="exact"/>
        <w:ind w:firstLineChars="0"/>
        <w:rPr>
          <w:rFonts w:ascii="宋体"/>
          <w:szCs w:val="21"/>
        </w:rPr>
      </w:pPr>
      <w:r w:rsidRPr="0026248C">
        <w:rPr>
          <w:rFonts w:ascii="宋体" w:hAnsi="宋体" w:hint="eastAsia"/>
          <w:szCs w:val="21"/>
        </w:rPr>
        <w:t>年度性</w:t>
      </w:r>
    </w:p>
    <w:p w:rsidR="003848DA" w:rsidRPr="0026248C" w:rsidRDefault="003848DA" w:rsidP="00897399">
      <w:pPr>
        <w:pStyle w:val="a3"/>
        <w:numPr>
          <w:ilvl w:val="0"/>
          <w:numId w:val="13"/>
        </w:numPr>
        <w:spacing w:line="560" w:lineRule="exact"/>
        <w:ind w:firstLineChars="0"/>
        <w:rPr>
          <w:rFonts w:ascii="宋体"/>
          <w:szCs w:val="21"/>
        </w:rPr>
      </w:pPr>
      <w:r w:rsidRPr="0026248C">
        <w:rPr>
          <w:rFonts w:ascii="宋体" w:hAnsi="宋体" w:hint="eastAsia"/>
          <w:szCs w:val="21"/>
        </w:rPr>
        <w:t>统一性</w:t>
      </w:r>
    </w:p>
    <w:p w:rsidR="003848DA" w:rsidRPr="0026248C" w:rsidRDefault="003848DA" w:rsidP="00AB7B06">
      <w:pPr>
        <w:pStyle w:val="a3"/>
        <w:spacing w:line="560" w:lineRule="exact"/>
        <w:ind w:firstLineChars="100" w:firstLine="240"/>
        <w:rPr>
          <w:rFonts w:ascii="宋体"/>
          <w:szCs w:val="21"/>
        </w:rPr>
      </w:pPr>
      <w:r w:rsidRPr="0026248C">
        <w:rPr>
          <w:rFonts w:ascii="宋体" w:hAnsi="宋体" w:hint="eastAsia"/>
          <w:szCs w:val="21"/>
        </w:rPr>
        <w:t>第四节政府预算政策手段</w:t>
      </w:r>
    </w:p>
    <w:p w:rsidR="003848DA" w:rsidRPr="0026248C" w:rsidRDefault="00AB7B06" w:rsidP="00AB7B06">
      <w:pPr>
        <w:pStyle w:val="a3"/>
        <w:spacing w:line="560" w:lineRule="exact"/>
        <w:ind w:firstLineChars="0" w:firstLine="0"/>
        <w:rPr>
          <w:rFonts w:ascii="宋体"/>
          <w:szCs w:val="21"/>
        </w:rPr>
      </w:pPr>
      <w:r>
        <w:rPr>
          <w:rFonts w:ascii="宋体" w:hAnsi="宋体"/>
          <w:szCs w:val="21"/>
        </w:rPr>
        <w:t xml:space="preserve">1. </w:t>
      </w:r>
      <w:r w:rsidR="003848DA" w:rsidRPr="0026248C">
        <w:rPr>
          <w:rFonts w:ascii="宋体" w:hAnsi="宋体" w:hint="eastAsia"/>
          <w:szCs w:val="21"/>
        </w:rPr>
        <w:t>财政政策与预算政策手段</w:t>
      </w:r>
    </w:p>
    <w:p w:rsidR="003848DA" w:rsidRPr="0026248C" w:rsidRDefault="00AB7B06" w:rsidP="00AB7B06">
      <w:pPr>
        <w:pStyle w:val="a3"/>
        <w:spacing w:line="560" w:lineRule="exact"/>
        <w:ind w:firstLineChars="0" w:firstLine="0"/>
        <w:rPr>
          <w:rFonts w:ascii="宋体"/>
          <w:szCs w:val="21"/>
        </w:rPr>
      </w:pPr>
      <w:r>
        <w:rPr>
          <w:rFonts w:ascii="宋体" w:hAnsi="宋体"/>
          <w:szCs w:val="21"/>
        </w:rPr>
        <w:t>2</w:t>
      </w:r>
      <w:r>
        <w:rPr>
          <w:rFonts w:ascii="宋体" w:hAnsi="宋体" w:hint="eastAsia"/>
          <w:szCs w:val="21"/>
        </w:rPr>
        <w:t>．</w:t>
      </w:r>
      <w:r w:rsidR="003848DA" w:rsidRPr="0026248C">
        <w:rPr>
          <w:rFonts w:ascii="宋体" w:hAnsi="宋体" w:hint="eastAsia"/>
          <w:szCs w:val="21"/>
        </w:rPr>
        <w:t>预算政策的类型及分析</w:t>
      </w:r>
    </w:p>
    <w:p w:rsidR="003848DA" w:rsidRPr="0026248C" w:rsidRDefault="003848DA" w:rsidP="00AB7B06">
      <w:pPr>
        <w:pStyle w:val="a3"/>
        <w:spacing w:line="560" w:lineRule="exact"/>
        <w:ind w:firstLineChars="100" w:firstLine="240"/>
        <w:rPr>
          <w:rFonts w:ascii="宋体"/>
          <w:szCs w:val="21"/>
        </w:rPr>
      </w:pPr>
      <w:r w:rsidRPr="0026248C">
        <w:rPr>
          <w:rFonts w:ascii="宋体" w:hAnsi="宋体" w:hint="eastAsia"/>
          <w:szCs w:val="21"/>
        </w:rPr>
        <w:t>第五节政府预算的职责功能</w:t>
      </w:r>
    </w:p>
    <w:p w:rsidR="003848DA" w:rsidRPr="0026248C" w:rsidRDefault="003848DA" w:rsidP="00AB7B06">
      <w:pPr>
        <w:pStyle w:val="a3"/>
        <w:spacing w:line="560" w:lineRule="exact"/>
        <w:ind w:firstLineChars="0"/>
        <w:rPr>
          <w:rFonts w:ascii="宋体"/>
          <w:szCs w:val="21"/>
        </w:rPr>
      </w:pPr>
      <w:r w:rsidRPr="0026248C">
        <w:rPr>
          <w:rFonts w:ascii="宋体" w:hAnsi="宋体"/>
          <w:szCs w:val="21"/>
        </w:rPr>
        <w:t>1</w:t>
      </w:r>
      <w:r w:rsidRPr="0026248C">
        <w:rPr>
          <w:rFonts w:ascii="宋体" w:hAnsi="宋体" w:hint="eastAsia"/>
          <w:szCs w:val="21"/>
        </w:rPr>
        <w:t>．政府预算的分配功能</w:t>
      </w:r>
    </w:p>
    <w:p w:rsidR="003848DA" w:rsidRPr="0026248C" w:rsidRDefault="003848DA" w:rsidP="00AB7B06">
      <w:pPr>
        <w:pStyle w:val="a3"/>
        <w:spacing w:line="560" w:lineRule="exact"/>
        <w:ind w:firstLineChars="0"/>
        <w:rPr>
          <w:rFonts w:ascii="宋体"/>
          <w:szCs w:val="21"/>
        </w:rPr>
      </w:pPr>
      <w:r w:rsidRPr="0026248C">
        <w:rPr>
          <w:rFonts w:ascii="宋体" w:hAnsi="宋体"/>
          <w:szCs w:val="21"/>
        </w:rPr>
        <w:t>2</w:t>
      </w:r>
      <w:r w:rsidRPr="0026248C">
        <w:rPr>
          <w:rFonts w:ascii="宋体" w:hAnsi="宋体" w:hint="eastAsia"/>
          <w:szCs w:val="21"/>
        </w:rPr>
        <w:t>．政府预算的调节功能</w:t>
      </w:r>
    </w:p>
    <w:p w:rsidR="003848DA" w:rsidRPr="0026248C" w:rsidRDefault="003848DA" w:rsidP="00AB7B06">
      <w:pPr>
        <w:pStyle w:val="a3"/>
        <w:spacing w:line="560" w:lineRule="exact"/>
        <w:ind w:firstLineChars="0"/>
        <w:rPr>
          <w:rFonts w:ascii="宋体"/>
          <w:szCs w:val="21"/>
        </w:rPr>
      </w:pPr>
      <w:r w:rsidRPr="0026248C">
        <w:rPr>
          <w:rFonts w:ascii="宋体" w:hAnsi="宋体"/>
          <w:szCs w:val="21"/>
        </w:rPr>
        <w:t>3</w:t>
      </w:r>
      <w:r w:rsidRPr="0026248C">
        <w:rPr>
          <w:rFonts w:ascii="宋体" w:hAnsi="宋体" w:hint="eastAsia"/>
          <w:szCs w:val="21"/>
        </w:rPr>
        <w:t>．政府预算的反映监督职能</w:t>
      </w:r>
    </w:p>
    <w:p w:rsidR="00AB7B06" w:rsidRPr="0026248C" w:rsidRDefault="00AB7B06" w:rsidP="00AB7B06">
      <w:pPr>
        <w:spacing w:line="560" w:lineRule="exact"/>
      </w:pPr>
      <w:r w:rsidRPr="0026248C">
        <w:rPr>
          <w:rFonts w:ascii="宋体" w:hAnsi="宋体" w:hint="eastAsia"/>
        </w:rPr>
        <w:t>本章教学重点和难点</w:t>
      </w:r>
      <w:r w:rsidRPr="0026248C">
        <w:rPr>
          <w:rFonts w:hint="eastAsia"/>
        </w:rPr>
        <w:t>：主要包括政府预算内涵、政府预算理论流派的介绍、政府预算的原则、政府预算透明度、政府预算的产生与发展、政府预算的职责功能等。本章的教学难点：政府预算政策的运用。</w:t>
      </w:r>
    </w:p>
    <w:p w:rsidR="00AB7B06" w:rsidRPr="0026248C" w:rsidRDefault="00AB7B06" w:rsidP="00AB7B06">
      <w:pPr>
        <w:pStyle w:val="a3"/>
        <w:spacing w:line="560" w:lineRule="exact"/>
        <w:ind w:firstLineChars="0" w:firstLine="0"/>
      </w:pPr>
      <w:r w:rsidRPr="0026248C">
        <w:rPr>
          <w:rFonts w:ascii="宋体" w:hAnsi="宋体" w:hint="eastAsia"/>
        </w:rPr>
        <w:t>本章教学组织和设计</w:t>
      </w:r>
      <w:r w:rsidRPr="0026248C">
        <w:rPr>
          <w:rFonts w:hint="eastAsia"/>
        </w:rPr>
        <w:t>：本章主要以讲授为主，结合案例讲解和课堂讨论等方式。</w:t>
      </w:r>
    </w:p>
    <w:p w:rsidR="00AB7B06" w:rsidRPr="0026248C" w:rsidRDefault="00AB7B06" w:rsidP="00AB7B06">
      <w:pPr>
        <w:spacing w:line="560" w:lineRule="exact"/>
      </w:pPr>
      <w:r w:rsidRPr="0026248C">
        <w:rPr>
          <w:rFonts w:ascii="宋体" w:hAnsi="宋体" w:hint="eastAsia"/>
        </w:rPr>
        <w:t>本章的考核要求：</w:t>
      </w:r>
      <w:r w:rsidRPr="0026248C">
        <w:rPr>
          <w:rFonts w:hint="eastAsia"/>
        </w:rPr>
        <w:t>通过本章学习，要求学生了解政府预算基本理论和历史发展，理解政府预算的原则，掌握政府预算在市场经济下的宏观调控政策和职能。</w:t>
      </w:r>
    </w:p>
    <w:p w:rsidR="00AB7B06" w:rsidRPr="0026248C" w:rsidRDefault="00AB7B06" w:rsidP="00AB7B06">
      <w:pPr>
        <w:spacing w:line="560" w:lineRule="exact"/>
      </w:pPr>
      <w:r w:rsidRPr="0026248C">
        <w:rPr>
          <w:rFonts w:hint="eastAsia"/>
        </w:rPr>
        <w:t>复习思考题：</w:t>
      </w:r>
    </w:p>
    <w:p w:rsidR="00AB7B06" w:rsidRPr="0026248C" w:rsidRDefault="00AB7B06" w:rsidP="00AB7B06">
      <w:pPr>
        <w:spacing w:line="560" w:lineRule="exact"/>
        <w:ind w:firstLine="480"/>
      </w:pPr>
      <w:r w:rsidRPr="0026248C">
        <w:t>1</w:t>
      </w:r>
      <w:r w:rsidRPr="0026248C">
        <w:rPr>
          <w:rFonts w:hint="eastAsia"/>
        </w:rPr>
        <w:t>．如何理解政府预算的基本内涵？</w:t>
      </w:r>
    </w:p>
    <w:p w:rsidR="00AB7B06" w:rsidRPr="0026248C" w:rsidRDefault="00AB7B06" w:rsidP="00AB7B06">
      <w:pPr>
        <w:spacing w:line="560" w:lineRule="exact"/>
        <w:ind w:firstLine="480"/>
      </w:pPr>
      <w:r w:rsidRPr="0026248C">
        <w:t>2</w:t>
      </w:r>
      <w:r w:rsidRPr="0026248C">
        <w:rPr>
          <w:rFonts w:hint="eastAsia"/>
        </w:rPr>
        <w:t>．政府预算有哪些特征？</w:t>
      </w:r>
    </w:p>
    <w:p w:rsidR="00AB7B06" w:rsidRPr="0026248C" w:rsidRDefault="00AB7B06" w:rsidP="00AB7B06">
      <w:pPr>
        <w:spacing w:line="560" w:lineRule="exact"/>
        <w:ind w:firstLine="480"/>
      </w:pPr>
      <w:r w:rsidRPr="0026248C">
        <w:t>3</w:t>
      </w:r>
      <w:r w:rsidRPr="0026248C">
        <w:rPr>
          <w:rFonts w:hint="eastAsia"/>
        </w:rPr>
        <w:t>．政府预算政策手段有哪些类型？它们是如何发挥作用的？</w:t>
      </w:r>
    </w:p>
    <w:p w:rsidR="00AB7B06" w:rsidRPr="0026248C" w:rsidRDefault="00AB7B06" w:rsidP="00AB7B06">
      <w:pPr>
        <w:spacing w:line="560" w:lineRule="exact"/>
        <w:ind w:firstLine="480"/>
      </w:pPr>
      <w:r w:rsidRPr="0026248C">
        <w:t>4</w:t>
      </w:r>
      <w:r w:rsidRPr="0026248C">
        <w:rPr>
          <w:rFonts w:hint="eastAsia"/>
        </w:rPr>
        <w:t>．政府预算有哪些调控功能？</w:t>
      </w:r>
    </w:p>
    <w:p w:rsidR="003848DA" w:rsidRPr="0026248C" w:rsidRDefault="003848DA" w:rsidP="003848DA">
      <w:pPr>
        <w:spacing w:line="300" w:lineRule="auto"/>
      </w:pPr>
    </w:p>
    <w:p w:rsidR="003848DA" w:rsidRPr="00897399" w:rsidRDefault="003848DA" w:rsidP="00897399">
      <w:pPr>
        <w:pStyle w:val="a3"/>
        <w:spacing w:line="560" w:lineRule="exact"/>
        <w:ind w:firstLineChars="0" w:firstLine="0"/>
        <w:rPr>
          <w:rFonts w:ascii="宋体"/>
        </w:rPr>
      </w:pPr>
      <w:r w:rsidRPr="00897399">
        <w:rPr>
          <w:rFonts w:ascii="宋体" w:hAnsi="宋体" w:hint="eastAsia"/>
        </w:rPr>
        <w:t>第二章政府预算的技术组织措施</w:t>
      </w:r>
    </w:p>
    <w:p w:rsidR="003848DA" w:rsidRPr="00897399" w:rsidRDefault="003848DA" w:rsidP="00897399">
      <w:pPr>
        <w:pStyle w:val="a3"/>
        <w:spacing w:line="560" w:lineRule="exact"/>
        <w:ind w:firstLineChars="0" w:firstLine="0"/>
      </w:pPr>
      <w:r w:rsidRPr="00897399">
        <w:rPr>
          <w:rFonts w:hint="eastAsia"/>
        </w:rPr>
        <w:t>第一节政府预算形式的选择</w:t>
      </w:r>
    </w:p>
    <w:p w:rsidR="003848DA" w:rsidRPr="00897399" w:rsidRDefault="003848DA" w:rsidP="00897399">
      <w:pPr>
        <w:pStyle w:val="a3"/>
        <w:numPr>
          <w:ilvl w:val="0"/>
          <w:numId w:val="16"/>
        </w:numPr>
        <w:spacing w:line="560" w:lineRule="exact"/>
        <w:ind w:firstLineChars="0"/>
      </w:pPr>
      <w:r w:rsidRPr="00897399">
        <w:rPr>
          <w:rFonts w:hint="eastAsia"/>
        </w:rPr>
        <w:lastRenderedPageBreak/>
        <w:t>单式预算与复式预算</w:t>
      </w:r>
    </w:p>
    <w:p w:rsidR="003848DA" w:rsidRPr="00897399" w:rsidRDefault="003848DA" w:rsidP="00897399">
      <w:pPr>
        <w:pStyle w:val="a3"/>
        <w:numPr>
          <w:ilvl w:val="0"/>
          <w:numId w:val="16"/>
        </w:numPr>
        <w:spacing w:line="560" w:lineRule="exact"/>
        <w:ind w:firstLineChars="0"/>
      </w:pPr>
      <w:r w:rsidRPr="00897399">
        <w:rPr>
          <w:rFonts w:hint="eastAsia"/>
        </w:rPr>
        <w:t>基数预算与零基预算</w:t>
      </w:r>
    </w:p>
    <w:p w:rsidR="003848DA" w:rsidRPr="00897399" w:rsidRDefault="003848DA" w:rsidP="00897399">
      <w:pPr>
        <w:pStyle w:val="a3"/>
        <w:numPr>
          <w:ilvl w:val="0"/>
          <w:numId w:val="16"/>
        </w:numPr>
        <w:spacing w:line="560" w:lineRule="exact"/>
        <w:ind w:firstLineChars="0"/>
      </w:pPr>
      <w:r w:rsidRPr="00897399">
        <w:rPr>
          <w:rFonts w:hint="eastAsia"/>
        </w:rPr>
        <w:t>投入预算与绩效预算</w:t>
      </w:r>
    </w:p>
    <w:p w:rsidR="003848DA" w:rsidRPr="00897399" w:rsidRDefault="003848DA" w:rsidP="00897399">
      <w:pPr>
        <w:pStyle w:val="a3"/>
        <w:spacing w:line="560" w:lineRule="exact"/>
        <w:ind w:firstLineChars="0" w:firstLine="0"/>
      </w:pPr>
      <w:r w:rsidRPr="00897399">
        <w:rPr>
          <w:rFonts w:hint="eastAsia"/>
        </w:rPr>
        <w:t>第二节政府预算形式的发展变化</w:t>
      </w:r>
    </w:p>
    <w:p w:rsidR="003848DA" w:rsidRPr="00897399" w:rsidRDefault="003848DA" w:rsidP="00897399">
      <w:pPr>
        <w:pStyle w:val="a3"/>
        <w:spacing w:line="560" w:lineRule="exact"/>
        <w:ind w:firstLineChars="0" w:firstLine="0"/>
      </w:pPr>
      <w:r w:rsidRPr="00897399">
        <w:t>1</w:t>
      </w:r>
      <w:r w:rsidRPr="00897399">
        <w:rPr>
          <w:rFonts w:hint="eastAsia"/>
        </w:rPr>
        <w:t>．单式预算向复式预算的转变</w:t>
      </w:r>
    </w:p>
    <w:p w:rsidR="003848DA" w:rsidRPr="00897399" w:rsidRDefault="003848DA" w:rsidP="00897399">
      <w:pPr>
        <w:pStyle w:val="a3"/>
        <w:spacing w:line="560" w:lineRule="exact"/>
        <w:ind w:firstLineChars="0"/>
      </w:pPr>
      <w:r w:rsidRPr="00897399">
        <w:t>2</w:t>
      </w:r>
      <w:r w:rsidRPr="00897399">
        <w:rPr>
          <w:rFonts w:hint="eastAsia"/>
        </w:rPr>
        <w:t>．投入预算向绩效预算的转变</w:t>
      </w:r>
    </w:p>
    <w:p w:rsidR="003848DA" w:rsidRPr="00897399" w:rsidRDefault="003848DA" w:rsidP="00897399">
      <w:pPr>
        <w:pStyle w:val="a3"/>
        <w:spacing w:line="560" w:lineRule="exact"/>
        <w:ind w:firstLineChars="0"/>
      </w:pPr>
      <w:r w:rsidRPr="00897399">
        <w:rPr>
          <w:rFonts w:hint="eastAsia"/>
        </w:rPr>
        <w:t>第三节政府预算收支分类</w:t>
      </w:r>
    </w:p>
    <w:p w:rsidR="003848DA" w:rsidRPr="00897399" w:rsidRDefault="003848DA" w:rsidP="00897399">
      <w:pPr>
        <w:pStyle w:val="a3"/>
        <w:spacing w:line="560" w:lineRule="exact"/>
        <w:ind w:firstLineChars="0" w:firstLine="0"/>
      </w:pPr>
      <w:r w:rsidRPr="00897399">
        <w:t xml:space="preserve"> 1</w:t>
      </w:r>
      <w:r w:rsidRPr="00897399">
        <w:rPr>
          <w:rFonts w:hint="eastAsia"/>
        </w:rPr>
        <w:t>．政府预算收支分类的意义与原则</w:t>
      </w:r>
    </w:p>
    <w:p w:rsidR="003848DA" w:rsidRPr="00897399" w:rsidRDefault="003848DA" w:rsidP="00897399">
      <w:pPr>
        <w:pStyle w:val="a3"/>
        <w:spacing w:line="560" w:lineRule="exact"/>
        <w:ind w:firstLineChars="0" w:firstLine="0"/>
      </w:pPr>
      <w:r w:rsidRPr="00897399">
        <w:t>2</w:t>
      </w:r>
      <w:r w:rsidRPr="00897399">
        <w:rPr>
          <w:rFonts w:hint="eastAsia"/>
        </w:rPr>
        <w:t>．政府预算收入分类的内容</w:t>
      </w:r>
    </w:p>
    <w:p w:rsidR="003848DA" w:rsidRPr="00897399" w:rsidRDefault="003848DA" w:rsidP="00897399">
      <w:pPr>
        <w:pStyle w:val="a3"/>
        <w:spacing w:line="560" w:lineRule="exact"/>
        <w:ind w:firstLineChars="0" w:firstLine="0"/>
      </w:pPr>
      <w:r w:rsidRPr="00897399">
        <w:t>3</w:t>
      </w:r>
      <w:r w:rsidRPr="00897399">
        <w:rPr>
          <w:rFonts w:hint="eastAsia"/>
        </w:rPr>
        <w:t>．政府预算支出分类的内容</w:t>
      </w:r>
    </w:p>
    <w:p w:rsidR="003848DA" w:rsidRPr="00897399" w:rsidRDefault="003848DA" w:rsidP="00897399">
      <w:pPr>
        <w:pStyle w:val="a3"/>
        <w:spacing w:line="560" w:lineRule="exact"/>
        <w:ind w:firstLineChars="0"/>
      </w:pPr>
      <w:r w:rsidRPr="00897399">
        <w:t>4</w:t>
      </w:r>
      <w:r w:rsidRPr="00897399">
        <w:rPr>
          <w:rFonts w:hint="eastAsia"/>
        </w:rPr>
        <w:t>．政府预算收入分类改革</w:t>
      </w:r>
    </w:p>
    <w:p w:rsidR="003848DA" w:rsidRPr="00897399" w:rsidRDefault="003848DA" w:rsidP="00897399">
      <w:pPr>
        <w:spacing w:line="560" w:lineRule="exact"/>
      </w:pPr>
      <w:r w:rsidRPr="00897399">
        <w:rPr>
          <w:rFonts w:ascii="宋体" w:hAnsi="宋体" w:hint="eastAsia"/>
        </w:rPr>
        <w:t>本章教学重点和难点</w:t>
      </w:r>
      <w:r w:rsidRPr="00897399">
        <w:rPr>
          <w:rFonts w:hint="eastAsia"/>
        </w:rPr>
        <w:t>：主要包括政府预算形式选择、政府预算形式的发展变化、政府预算收支分类的内容、政府预算收支分类的改革、政府预算收支管理的组织体系、政府预算收支管理的流程与周期等。本章的教学难点：政府预算收支分类的改革</w:t>
      </w:r>
    </w:p>
    <w:p w:rsidR="003848DA" w:rsidRPr="00897399" w:rsidRDefault="003848DA" w:rsidP="00897399">
      <w:pPr>
        <w:spacing w:line="560" w:lineRule="exact"/>
      </w:pPr>
      <w:r w:rsidRPr="00897399">
        <w:rPr>
          <w:rFonts w:ascii="宋体" w:hAnsi="宋体" w:hint="eastAsia"/>
        </w:rPr>
        <w:t>本章教学组织和设计</w:t>
      </w:r>
      <w:r w:rsidRPr="00897399">
        <w:rPr>
          <w:rFonts w:hint="eastAsia"/>
        </w:rPr>
        <w:t>：本章主要以讲授为主，采用举例分析等方式。</w:t>
      </w:r>
    </w:p>
    <w:p w:rsidR="003848DA" w:rsidRPr="00897399" w:rsidRDefault="003848DA" w:rsidP="00897399">
      <w:pPr>
        <w:spacing w:line="560" w:lineRule="exact"/>
        <w:rPr>
          <w:rFonts w:ascii="宋体"/>
        </w:rPr>
      </w:pPr>
      <w:r w:rsidRPr="00897399">
        <w:rPr>
          <w:rFonts w:ascii="宋体" w:hAnsi="宋体" w:hint="eastAsia"/>
        </w:rPr>
        <w:t>本章的考核要求：</w:t>
      </w:r>
      <w:r w:rsidRPr="00897399">
        <w:rPr>
          <w:rFonts w:hint="eastAsia"/>
        </w:rPr>
        <w:t>通过本章学习，要求学生</w:t>
      </w:r>
      <w:r w:rsidRPr="00897399">
        <w:rPr>
          <w:rFonts w:ascii="宋体" w:hAnsi="宋体" w:hint="eastAsia"/>
        </w:rPr>
        <w:t>了解政府预算收支分类反映出的国家财政政策，理解政府预算收支分类改革的背景和原则，掌握</w:t>
      </w:r>
      <w:r w:rsidRPr="00897399">
        <w:rPr>
          <w:rFonts w:hint="eastAsia"/>
        </w:rPr>
        <w:t>政府预算形式选择、</w:t>
      </w:r>
      <w:r w:rsidRPr="00897399">
        <w:rPr>
          <w:rFonts w:ascii="宋体" w:hAnsi="宋体" w:hint="eastAsia"/>
        </w:rPr>
        <w:t>政府预算收支分类的主要内容及改革的原因。</w:t>
      </w:r>
    </w:p>
    <w:p w:rsidR="003848DA" w:rsidRPr="00897399" w:rsidRDefault="003848DA" w:rsidP="00897399">
      <w:pPr>
        <w:spacing w:line="560" w:lineRule="exact"/>
      </w:pPr>
      <w:r w:rsidRPr="00897399">
        <w:rPr>
          <w:rFonts w:hint="eastAsia"/>
        </w:rPr>
        <w:t>复习思考题：</w:t>
      </w:r>
    </w:p>
    <w:p w:rsidR="003848DA" w:rsidRPr="00897399" w:rsidRDefault="003848DA" w:rsidP="00897399">
      <w:pPr>
        <w:pStyle w:val="a3"/>
        <w:spacing w:line="560" w:lineRule="exact"/>
        <w:ind w:firstLineChars="0" w:firstLine="713"/>
      </w:pPr>
      <w:r w:rsidRPr="00897399">
        <w:t xml:space="preserve"> 1</w:t>
      </w:r>
      <w:r w:rsidRPr="00897399">
        <w:rPr>
          <w:rFonts w:hint="eastAsia"/>
        </w:rPr>
        <w:t>．单式预算与复式预算有何优缺点？</w:t>
      </w:r>
    </w:p>
    <w:p w:rsidR="003848DA" w:rsidRPr="00897399" w:rsidRDefault="003848DA" w:rsidP="00897399">
      <w:pPr>
        <w:pStyle w:val="a3"/>
        <w:spacing w:line="560" w:lineRule="exact"/>
        <w:ind w:firstLineChars="0" w:firstLine="720"/>
      </w:pPr>
      <w:r w:rsidRPr="00897399">
        <w:t xml:space="preserve"> 2</w:t>
      </w:r>
      <w:r w:rsidRPr="00897399">
        <w:rPr>
          <w:rFonts w:hint="eastAsia"/>
        </w:rPr>
        <w:t>．比较基数预算与零基预算有何区别？</w:t>
      </w:r>
    </w:p>
    <w:p w:rsidR="003848DA" w:rsidRPr="00897399" w:rsidRDefault="003848DA" w:rsidP="00897399">
      <w:pPr>
        <w:pStyle w:val="a3"/>
        <w:spacing w:line="560" w:lineRule="exact"/>
        <w:ind w:firstLineChars="0" w:firstLine="720"/>
      </w:pPr>
      <w:r w:rsidRPr="00897399">
        <w:t xml:space="preserve"> 3</w:t>
      </w:r>
      <w:r w:rsidRPr="00897399">
        <w:rPr>
          <w:rFonts w:hint="eastAsia"/>
        </w:rPr>
        <w:t>．政府预算收支分类的意义与原则？</w:t>
      </w:r>
    </w:p>
    <w:p w:rsidR="003848DA" w:rsidRPr="00897399" w:rsidRDefault="003848DA" w:rsidP="00897399">
      <w:pPr>
        <w:pStyle w:val="a3"/>
        <w:spacing w:line="560" w:lineRule="exact"/>
        <w:ind w:firstLineChars="0" w:firstLine="720"/>
      </w:pPr>
      <w:r w:rsidRPr="00897399">
        <w:t xml:space="preserve"> 4</w:t>
      </w:r>
      <w:r w:rsidRPr="00897399">
        <w:rPr>
          <w:rFonts w:hint="eastAsia"/>
        </w:rPr>
        <w:t>．分析政府预算收支分类改革的原因。</w:t>
      </w:r>
    </w:p>
    <w:p w:rsidR="003848DA" w:rsidRPr="00897399" w:rsidRDefault="003848DA" w:rsidP="00897399">
      <w:pPr>
        <w:pStyle w:val="a3"/>
        <w:spacing w:line="560" w:lineRule="exact"/>
        <w:ind w:firstLineChars="0" w:firstLine="713"/>
      </w:pPr>
    </w:p>
    <w:p w:rsidR="003848DA" w:rsidRPr="00897399" w:rsidRDefault="003848DA" w:rsidP="00897399">
      <w:pPr>
        <w:pStyle w:val="a3"/>
        <w:spacing w:line="560" w:lineRule="exact"/>
        <w:ind w:firstLineChars="0" w:firstLine="0"/>
        <w:rPr>
          <w:rFonts w:ascii="宋体"/>
        </w:rPr>
      </w:pPr>
      <w:r w:rsidRPr="00897399">
        <w:rPr>
          <w:rFonts w:ascii="宋体" w:hAnsi="宋体" w:hint="eastAsia"/>
        </w:rPr>
        <w:t>第三章政府预算管理体制</w:t>
      </w:r>
    </w:p>
    <w:p w:rsidR="003848DA" w:rsidRPr="00897399" w:rsidRDefault="003848DA" w:rsidP="00897399">
      <w:pPr>
        <w:pStyle w:val="a3"/>
        <w:spacing w:line="560" w:lineRule="exact"/>
        <w:ind w:firstLineChars="0" w:firstLine="0"/>
      </w:pPr>
      <w:r w:rsidRPr="00897399">
        <w:rPr>
          <w:rFonts w:hint="eastAsia"/>
        </w:rPr>
        <w:t>第一节政府预算管理体制的概念及原则</w:t>
      </w:r>
    </w:p>
    <w:p w:rsidR="003848DA" w:rsidRPr="00897399" w:rsidRDefault="003848DA" w:rsidP="00897399">
      <w:pPr>
        <w:pStyle w:val="a3"/>
        <w:spacing w:line="560" w:lineRule="exact"/>
        <w:ind w:firstLineChars="0"/>
      </w:pPr>
      <w:r w:rsidRPr="00897399">
        <w:t>1</w:t>
      </w:r>
      <w:r w:rsidRPr="00897399">
        <w:rPr>
          <w:rFonts w:hint="eastAsia"/>
        </w:rPr>
        <w:t>．政府预算管理体制的概念</w:t>
      </w:r>
    </w:p>
    <w:p w:rsidR="003848DA" w:rsidRPr="00897399" w:rsidRDefault="003848DA" w:rsidP="00897399">
      <w:pPr>
        <w:pStyle w:val="a3"/>
        <w:spacing w:line="560" w:lineRule="exact"/>
        <w:ind w:firstLineChars="0"/>
      </w:pPr>
      <w:r w:rsidRPr="00897399">
        <w:t>2</w:t>
      </w:r>
      <w:r w:rsidRPr="00897399">
        <w:rPr>
          <w:rFonts w:hint="eastAsia"/>
        </w:rPr>
        <w:t>．政府预算管理体制的基本原则</w:t>
      </w:r>
    </w:p>
    <w:p w:rsidR="003848DA" w:rsidRPr="00897399" w:rsidRDefault="003848DA" w:rsidP="00897399">
      <w:pPr>
        <w:pStyle w:val="a3"/>
        <w:spacing w:line="560" w:lineRule="exact"/>
        <w:ind w:firstLineChars="0" w:firstLine="0"/>
      </w:pPr>
      <w:r w:rsidRPr="00897399">
        <w:rPr>
          <w:rFonts w:hint="eastAsia"/>
        </w:rPr>
        <w:t>第二节政府预算管理体制的主要内容</w:t>
      </w:r>
    </w:p>
    <w:p w:rsidR="003848DA" w:rsidRPr="00897399" w:rsidRDefault="003848DA" w:rsidP="00897399">
      <w:pPr>
        <w:pStyle w:val="a3"/>
        <w:spacing w:line="560" w:lineRule="exact"/>
        <w:ind w:firstLineChars="0"/>
      </w:pPr>
      <w:r w:rsidRPr="00897399">
        <w:t>1</w:t>
      </w:r>
      <w:r w:rsidRPr="00897399">
        <w:rPr>
          <w:rFonts w:hint="eastAsia"/>
        </w:rPr>
        <w:t>．政府预算组织管理体系及职责划分</w:t>
      </w:r>
    </w:p>
    <w:p w:rsidR="003848DA" w:rsidRPr="00897399" w:rsidRDefault="003848DA" w:rsidP="00897399">
      <w:pPr>
        <w:pStyle w:val="a3"/>
        <w:spacing w:line="560" w:lineRule="exact"/>
        <w:ind w:firstLineChars="0"/>
      </w:pPr>
      <w:r w:rsidRPr="00897399">
        <w:t>2</w:t>
      </w:r>
      <w:r w:rsidRPr="00897399">
        <w:rPr>
          <w:rFonts w:hint="eastAsia"/>
        </w:rPr>
        <w:t>．政府预算收支划分</w:t>
      </w:r>
    </w:p>
    <w:p w:rsidR="003848DA" w:rsidRPr="00897399" w:rsidRDefault="003848DA" w:rsidP="00897399">
      <w:pPr>
        <w:pStyle w:val="a3"/>
        <w:spacing w:line="560" w:lineRule="exact"/>
        <w:ind w:firstLineChars="0"/>
      </w:pPr>
      <w:r w:rsidRPr="00897399">
        <w:t>3</w:t>
      </w:r>
      <w:r w:rsidRPr="00897399">
        <w:rPr>
          <w:rFonts w:hint="eastAsia"/>
        </w:rPr>
        <w:t>．地方机动财力的确定</w:t>
      </w:r>
    </w:p>
    <w:p w:rsidR="003848DA" w:rsidRPr="00897399" w:rsidRDefault="003848DA" w:rsidP="00897399">
      <w:pPr>
        <w:pStyle w:val="a3"/>
        <w:spacing w:line="560" w:lineRule="exact"/>
        <w:ind w:firstLineChars="0"/>
      </w:pPr>
      <w:r w:rsidRPr="00897399">
        <w:t>4</w:t>
      </w:r>
      <w:r w:rsidRPr="00897399">
        <w:rPr>
          <w:rFonts w:hint="eastAsia"/>
        </w:rPr>
        <w:t>．政府间转移支付制度的选择</w:t>
      </w:r>
    </w:p>
    <w:p w:rsidR="003848DA" w:rsidRPr="00897399" w:rsidRDefault="003848DA" w:rsidP="00897399">
      <w:pPr>
        <w:pStyle w:val="a3"/>
        <w:spacing w:line="560" w:lineRule="exact"/>
        <w:ind w:firstLineChars="0" w:firstLine="0"/>
      </w:pPr>
      <w:r w:rsidRPr="00897399">
        <w:rPr>
          <w:rFonts w:hint="eastAsia"/>
        </w:rPr>
        <w:t>第三节政府预算管理体制的历史演变</w:t>
      </w:r>
    </w:p>
    <w:p w:rsidR="003848DA" w:rsidRPr="00897399" w:rsidRDefault="003848DA" w:rsidP="00897399">
      <w:pPr>
        <w:pStyle w:val="a3"/>
        <w:spacing w:line="560" w:lineRule="exact"/>
        <w:ind w:firstLineChars="0"/>
      </w:pPr>
      <w:r w:rsidRPr="00897399">
        <w:t>1</w:t>
      </w:r>
      <w:r w:rsidRPr="00897399">
        <w:rPr>
          <w:rFonts w:hint="eastAsia"/>
        </w:rPr>
        <w:t>．改革开放前预算管理体制的主要类型</w:t>
      </w:r>
    </w:p>
    <w:p w:rsidR="003848DA" w:rsidRPr="00897399" w:rsidRDefault="003848DA" w:rsidP="00897399">
      <w:pPr>
        <w:pStyle w:val="a3"/>
        <w:spacing w:line="560" w:lineRule="exact"/>
        <w:ind w:firstLineChars="0"/>
      </w:pPr>
      <w:r w:rsidRPr="00897399">
        <w:t>2</w:t>
      </w:r>
      <w:r w:rsidRPr="00897399">
        <w:rPr>
          <w:rFonts w:hint="eastAsia"/>
        </w:rPr>
        <w:t>．改革开放后预算管理体制的主要类型</w:t>
      </w:r>
    </w:p>
    <w:p w:rsidR="003848DA" w:rsidRPr="00897399" w:rsidRDefault="003848DA" w:rsidP="00897399">
      <w:pPr>
        <w:pStyle w:val="a3"/>
        <w:spacing w:line="560" w:lineRule="exact"/>
        <w:ind w:firstLineChars="0" w:firstLine="0"/>
      </w:pPr>
      <w:r w:rsidRPr="00897399">
        <w:rPr>
          <w:rFonts w:hint="eastAsia"/>
        </w:rPr>
        <w:t>第四节现行预算管理体制内容及评价</w:t>
      </w:r>
    </w:p>
    <w:p w:rsidR="003848DA" w:rsidRPr="00897399" w:rsidRDefault="003848DA" w:rsidP="00897399">
      <w:pPr>
        <w:pStyle w:val="a3"/>
        <w:spacing w:line="560" w:lineRule="exact"/>
        <w:ind w:firstLineChars="0"/>
      </w:pPr>
      <w:r w:rsidRPr="00897399">
        <w:t>1</w:t>
      </w:r>
      <w:r w:rsidRPr="00897399">
        <w:rPr>
          <w:rFonts w:hint="eastAsia"/>
        </w:rPr>
        <w:t>．分税制预算管理体制背景分析</w:t>
      </w:r>
    </w:p>
    <w:p w:rsidR="003848DA" w:rsidRPr="00897399" w:rsidRDefault="003848DA" w:rsidP="00897399">
      <w:pPr>
        <w:pStyle w:val="a3"/>
        <w:spacing w:line="560" w:lineRule="exact"/>
        <w:ind w:firstLineChars="0"/>
      </w:pPr>
      <w:r w:rsidRPr="00897399">
        <w:t>2</w:t>
      </w:r>
      <w:r w:rsidRPr="00897399">
        <w:rPr>
          <w:rFonts w:hint="eastAsia"/>
        </w:rPr>
        <w:t>．分税制预算管理体制内容</w:t>
      </w:r>
    </w:p>
    <w:p w:rsidR="003848DA" w:rsidRPr="00897399" w:rsidRDefault="003848DA" w:rsidP="00897399">
      <w:pPr>
        <w:pStyle w:val="a3"/>
        <w:spacing w:line="560" w:lineRule="exact"/>
        <w:ind w:firstLineChars="0"/>
      </w:pPr>
      <w:r w:rsidRPr="00897399">
        <w:t>3</w:t>
      </w:r>
      <w:r w:rsidRPr="00897399">
        <w:rPr>
          <w:rFonts w:hint="eastAsia"/>
        </w:rPr>
        <w:t>．分税制预算管理体制进一步完善</w:t>
      </w:r>
    </w:p>
    <w:p w:rsidR="003848DA" w:rsidRPr="00897399" w:rsidRDefault="003848DA" w:rsidP="00897399">
      <w:pPr>
        <w:spacing w:line="560" w:lineRule="exact"/>
      </w:pPr>
      <w:r w:rsidRPr="00897399">
        <w:rPr>
          <w:rFonts w:ascii="宋体" w:hAnsi="宋体" w:hint="eastAsia"/>
        </w:rPr>
        <w:t>本章教学重点和难点</w:t>
      </w:r>
      <w:r w:rsidRPr="00897399">
        <w:rPr>
          <w:rFonts w:hint="eastAsia"/>
        </w:rPr>
        <w:t>：本章重点包括政府预算管理体制的含义与原则、政府预算的分级、政府预算体制的类型、分税制预算管理体制的改革与完善、政府间转移支付制度、政府预算收支划分方法等。本章的教学难点：政府间转移支付制度方法的确定。</w:t>
      </w:r>
    </w:p>
    <w:p w:rsidR="003848DA" w:rsidRPr="00897399" w:rsidRDefault="003848DA" w:rsidP="00897399">
      <w:pPr>
        <w:spacing w:line="560" w:lineRule="exact"/>
      </w:pPr>
      <w:r w:rsidRPr="00897399">
        <w:rPr>
          <w:rFonts w:ascii="宋体" w:hAnsi="宋体" w:hint="eastAsia"/>
        </w:rPr>
        <w:t>本章教学组织和设计</w:t>
      </w:r>
      <w:r w:rsidRPr="00897399">
        <w:rPr>
          <w:rFonts w:hint="eastAsia"/>
        </w:rPr>
        <w:t>：本章主要以案例分析和课堂讨论相结合的方式。</w:t>
      </w:r>
    </w:p>
    <w:p w:rsidR="003848DA" w:rsidRPr="00897399" w:rsidRDefault="003848DA" w:rsidP="00897399">
      <w:pPr>
        <w:spacing w:line="560" w:lineRule="exact"/>
      </w:pPr>
      <w:r w:rsidRPr="00897399">
        <w:rPr>
          <w:rFonts w:ascii="宋体" w:hAnsi="宋体" w:hint="eastAsia"/>
        </w:rPr>
        <w:lastRenderedPageBreak/>
        <w:t>本章的考核要求：</w:t>
      </w:r>
      <w:r w:rsidRPr="00897399">
        <w:rPr>
          <w:rFonts w:hint="eastAsia"/>
        </w:rPr>
        <w:t>通过本章学习，要求学生了解预算管理体制的含义，预算管理体制发类型及改革的原则，掌握分税制预算管理体制的改革与完善、政府间转移支付制度内涵。</w:t>
      </w:r>
    </w:p>
    <w:p w:rsidR="003848DA" w:rsidRPr="00897399" w:rsidRDefault="003848DA" w:rsidP="00897399">
      <w:pPr>
        <w:spacing w:line="560" w:lineRule="exact"/>
        <w:ind w:firstLine="470"/>
      </w:pPr>
      <w:r w:rsidRPr="00897399">
        <w:rPr>
          <w:rFonts w:hint="eastAsia"/>
        </w:rPr>
        <w:t>复习思考题：</w:t>
      </w:r>
    </w:p>
    <w:p w:rsidR="003848DA" w:rsidRPr="00897399" w:rsidRDefault="003848DA" w:rsidP="00897399">
      <w:pPr>
        <w:spacing w:line="560" w:lineRule="exact"/>
        <w:ind w:firstLine="470"/>
      </w:pPr>
      <w:r w:rsidRPr="00897399">
        <w:t>1</w:t>
      </w:r>
      <w:r w:rsidRPr="00897399">
        <w:rPr>
          <w:rFonts w:hint="eastAsia"/>
        </w:rPr>
        <w:t>．预算管理体制建立的基本原则有哪些？</w:t>
      </w:r>
    </w:p>
    <w:p w:rsidR="003848DA" w:rsidRPr="00897399" w:rsidRDefault="003848DA" w:rsidP="00897399">
      <w:pPr>
        <w:spacing w:line="560" w:lineRule="exact"/>
        <w:ind w:firstLine="470"/>
      </w:pPr>
      <w:r w:rsidRPr="00897399">
        <w:t>2</w:t>
      </w:r>
      <w:r w:rsidRPr="00897399">
        <w:rPr>
          <w:rFonts w:hint="eastAsia"/>
        </w:rPr>
        <w:t>．如何理解预算管理体制的内涵？</w:t>
      </w:r>
    </w:p>
    <w:p w:rsidR="003848DA" w:rsidRPr="00897399" w:rsidRDefault="003848DA" w:rsidP="00897399">
      <w:pPr>
        <w:spacing w:line="560" w:lineRule="exact"/>
        <w:ind w:firstLine="470"/>
      </w:pPr>
      <w:r w:rsidRPr="00897399">
        <w:t>3</w:t>
      </w:r>
      <w:r w:rsidRPr="00897399">
        <w:rPr>
          <w:rFonts w:hint="eastAsia"/>
        </w:rPr>
        <w:t>．地方机动财力是如何确定的？</w:t>
      </w:r>
    </w:p>
    <w:p w:rsidR="003848DA" w:rsidRPr="00897399" w:rsidRDefault="003848DA" w:rsidP="00897399">
      <w:pPr>
        <w:spacing w:line="560" w:lineRule="exact"/>
        <w:ind w:firstLine="470"/>
      </w:pPr>
      <w:r w:rsidRPr="00897399">
        <w:t>4</w:t>
      </w:r>
      <w:r w:rsidRPr="00897399">
        <w:rPr>
          <w:rFonts w:hint="eastAsia"/>
        </w:rPr>
        <w:t>．如何建立规范的政府间转移支付制度？</w:t>
      </w:r>
    </w:p>
    <w:p w:rsidR="003848DA" w:rsidRPr="00897399" w:rsidRDefault="003848DA" w:rsidP="00897399">
      <w:pPr>
        <w:spacing w:line="560" w:lineRule="exact"/>
        <w:ind w:firstLine="470"/>
      </w:pPr>
      <w:r w:rsidRPr="00897399">
        <w:t>5</w:t>
      </w:r>
      <w:r w:rsidRPr="00897399">
        <w:rPr>
          <w:rFonts w:hint="eastAsia"/>
        </w:rPr>
        <w:t>．如何进一步完善分税制预算管理体制改革？</w:t>
      </w:r>
    </w:p>
    <w:p w:rsidR="003848DA" w:rsidRPr="00897399" w:rsidRDefault="003848DA" w:rsidP="00897399">
      <w:pPr>
        <w:spacing w:line="560" w:lineRule="exact"/>
        <w:ind w:firstLine="470"/>
      </w:pPr>
    </w:p>
    <w:p w:rsidR="003848DA" w:rsidRPr="00897399" w:rsidRDefault="003848DA" w:rsidP="00897399">
      <w:pPr>
        <w:pStyle w:val="a3"/>
        <w:spacing w:line="560" w:lineRule="exact"/>
        <w:ind w:firstLineChars="0" w:firstLine="0"/>
        <w:rPr>
          <w:rFonts w:ascii="宋体"/>
        </w:rPr>
      </w:pPr>
      <w:r w:rsidRPr="00897399">
        <w:rPr>
          <w:rFonts w:ascii="宋体" w:hAnsi="宋体" w:hint="eastAsia"/>
        </w:rPr>
        <w:t>第四章政府预算的编制基础</w:t>
      </w:r>
    </w:p>
    <w:p w:rsidR="003848DA" w:rsidRPr="00897399" w:rsidRDefault="003848DA" w:rsidP="00897399">
      <w:pPr>
        <w:pStyle w:val="a3"/>
        <w:spacing w:line="560" w:lineRule="exact"/>
        <w:ind w:firstLineChars="0" w:firstLine="0"/>
        <w:rPr>
          <w:rFonts w:ascii="宋体"/>
        </w:rPr>
      </w:pPr>
      <w:r w:rsidRPr="00897399">
        <w:rPr>
          <w:rFonts w:ascii="宋体" w:hAnsi="宋体" w:hint="eastAsia"/>
        </w:rPr>
        <w:t>第一节政府预算编制的准备工作</w:t>
      </w:r>
    </w:p>
    <w:p w:rsidR="003848DA" w:rsidRPr="00897399" w:rsidRDefault="003848DA" w:rsidP="00897399">
      <w:pPr>
        <w:pStyle w:val="a3"/>
        <w:spacing w:line="560" w:lineRule="exact"/>
        <w:ind w:firstLineChars="0"/>
        <w:rPr>
          <w:rFonts w:ascii="宋体"/>
        </w:rPr>
      </w:pPr>
      <w:r w:rsidRPr="00897399">
        <w:rPr>
          <w:rFonts w:ascii="宋体" w:hAnsi="宋体"/>
        </w:rPr>
        <w:t>1</w:t>
      </w:r>
      <w:r w:rsidRPr="00897399">
        <w:rPr>
          <w:rFonts w:ascii="宋体" w:hAnsi="宋体" w:hint="eastAsia"/>
        </w:rPr>
        <w:t>．修订预算科目和预算表格</w:t>
      </w:r>
    </w:p>
    <w:p w:rsidR="003848DA" w:rsidRPr="00897399" w:rsidRDefault="003848DA" w:rsidP="00897399">
      <w:pPr>
        <w:pStyle w:val="a3"/>
        <w:spacing w:line="560" w:lineRule="exact"/>
        <w:ind w:firstLineChars="0"/>
        <w:rPr>
          <w:rFonts w:ascii="宋体"/>
        </w:rPr>
      </w:pPr>
      <w:r w:rsidRPr="00897399">
        <w:rPr>
          <w:rFonts w:ascii="宋体" w:hAnsi="宋体"/>
        </w:rPr>
        <w:t>2</w:t>
      </w:r>
      <w:r w:rsidRPr="00897399">
        <w:rPr>
          <w:rFonts w:ascii="宋体" w:hAnsi="宋体" w:hint="eastAsia"/>
        </w:rPr>
        <w:t>．对本年度预算执行情况进行预计和分析</w:t>
      </w:r>
    </w:p>
    <w:p w:rsidR="003848DA" w:rsidRPr="00897399" w:rsidRDefault="003848DA" w:rsidP="00897399">
      <w:pPr>
        <w:pStyle w:val="a3"/>
        <w:spacing w:line="560" w:lineRule="exact"/>
        <w:ind w:firstLineChars="0"/>
        <w:rPr>
          <w:rFonts w:ascii="宋体"/>
        </w:rPr>
      </w:pPr>
      <w:r w:rsidRPr="00897399">
        <w:rPr>
          <w:rFonts w:ascii="宋体" w:hAnsi="宋体"/>
        </w:rPr>
        <w:t>3</w:t>
      </w:r>
      <w:r w:rsidRPr="00897399">
        <w:rPr>
          <w:rFonts w:ascii="宋体" w:hAnsi="宋体" w:hint="eastAsia"/>
        </w:rPr>
        <w:t>．拟订计划年度预算收支指标</w:t>
      </w:r>
    </w:p>
    <w:p w:rsidR="003848DA" w:rsidRPr="00897399" w:rsidRDefault="003848DA" w:rsidP="00897399">
      <w:pPr>
        <w:pStyle w:val="a3"/>
        <w:spacing w:line="560" w:lineRule="exact"/>
        <w:ind w:firstLineChars="0" w:firstLine="120"/>
        <w:rPr>
          <w:rFonts w:ascii="宋体"/>
        </w:rPr>
      </w:pPr>
      <w:r w:rsidRPr="00897399">
        <w:rPr>
          <w:rFonts w:ascii="宋体" w:hAnsi="宋体" w:hint="eastAsia"/>
        </w:rPr>
        <w:t>第二节政府预算编制的基本原则和依据</w:t>
      </w:r>
    </w:p>
    <w:p w:rsidR="003848DA" w:rsidRPr="00897399" w:rsidRDefault="003848DA" w:rsidP="00897399">
      <w:pPr>
        <w:pStyle w:val="a3"/>
        <w:spacing w:line="560" w:lineRule="exact"/>
        <w:ind w:firstLineChars="0"/>
        <w:rPr>
          <w:rFonts w:ascii="宋体"/>
        </w:rPr>
      </w:pPr>
      <w:r w:rsidRPr="00897399">
        <w:rPr>
          <w:rFonts w:ascii="宋体" w:hAnsi="宋体"/>
        </w:rPr>
        <w:t>1</w:t>
      </w:r>
      <w:r w:rsidRPr="00897399">
        <w:rPr>
          <w:rFonts w:ascii="宋体" w:hAnsi="宋体" w:hint="eastAsia"/>
        </w:rPr>
        <w:t>．政府预算编制的基本原则</w:t>
      </w:r>
    </w:p>
    <w:p w:rsidR="003848DA" w:rsidRPr="00897399" w:rsidRDefault="003848DA" w:rsidP="00897399">
      <w:pPr>
        <w:pStyle w:val="a3"/>
        <w:spacing w:line="560" w:lineRule="exact"/>
        <w:ind w:firstLineChars="0"/>
        <w:rPr>
          <w:rFonts w:ascii="宋体"/>
        </w:rPr>
      </w:pPr>
      <w:r w:rsidRPr="00897399">
        <w:rPr>
          <w:rFonts w:ascii="宋体" w:hAnsi="宋体"/>
        </w:rPr>
        <w:t>2</w:t>
      </w:r>
      <w:r w:rsidRPr="00897399">
        <w:rPr>
          <w:rFonts w:ascii="宋体" w:hAnsi="宋体" w:hint="eastAsia"/>
        </w:rPr>
        <w:t>．政府预算编制的依据</w:t>
      </w:r>
    </w:p>
    <w:p w:rsidR="003848DA" w:rsidRPr="00897399" w:rsidRDefault="003848DA" w:rsidP="00897399">
      <w:pPr>
        <w:pStyle w:val="a3"/>
        <w:spacing w:line="560" w:lineRule="exact"/>
        <w:ind w:firstLineChars="0" w:firstLine="0"/>
        <w:rPr>
          <w:rFonts w:ascii="宋体"/>
        </w:rPr>
      </w:pPr>
      <w:r w:rsidRPr="00897399">
        <w:rPr>
          <w:rFonts w:ascii="宋体" w:hAnsi="宋体" w:hint="eastAsia"/>
        </w:rPr>
        <w:t>第三节政府预算收支测算的基本方法</w:t>
      </w:r>
    </w:p>
    <w:p w:rsidR="003848DA" w:rsidRPr="00897399" w:rsidRDefault="003848DA" w:rsidP="00897399">
      <w:pPr>
        <w:pStyle w:val="a3"/>
        <w:spacing w:line="560" w:lineRule="exact"/>
        <w:ind w:firstLineChars="0"/>
        <w:rPr>
          <w:rFonts w:ascii="宋体"/>
        </w:rPr>
      </w:pPr>
      <w:r w:rsidRPr="00897399">
        <w:rPr>
          <w:rFonts w:ascii="宋体" w:hAnsi="宋体"/>
        </w:rPr>
        <w:t>1</w:t>
      </w:r>
      <w:r w:rsidRPr="00897399">
        <w:rPr>
          <w:rFonts w:ascii="宋体" w:hAnsi="宋体" w:hint="eastAsia"/>
        </w:rPr>
        <w:t>．系数法</w:t>
      </w:r>
    </w:p>
    <w:p w:rsidR="003848DA" w:rsidRPr="00897399" w:rsidRDefault="003848DA" w:rsidP="00897399">
      <w:pPr>
        <w:pStyle w:val="a3"/>
        <w:spacing w:line="560" w:lineRule="exact"/>
        <w:ind w:firstLineChars="0"/>
        <w:rPr>
          <w:rFonts w:ascii="宋体"/>
        </w:rPr>
      </w:pPr>
      <w:r w:rsidRPr="00897399">
        <w:rPr>
          <w:rFonts w:ascii="宋体" w:hAnsi="宋体"/>
        </w:rPr>
        <w:t>2</w:t>
      </w:r>
      <w:r w:rsidRPr="00897399">
        <w:rPr>
          <w:rFonts w:ascii="宋体" w:hAnsi="宋体" w:hint="eastAsia"/>
        </w:rPr>
        <w:t>．比例法</w:t>
      </w:r>
    </w:p>
    <w:p w:rsidR="003848DA" w:rsidRPr="00897399" w:rsidRDefault="003848DA" w:rsidP="00897399">
      <w:pPr>
        <w:pStyle w:val="a3"/>
        <w:spacing w:line="560" w:lineRule="exact"/>
        <w:ind w:firstLineChars="0"/>
        <w:rPr>
          <w:rFonts w:ascii="宋体"/>
        </w:rPr>
      </w:pPr>
      <w:r w:rsidRPr="00897399">
        <w:rPr>
          <w:rFonts w:ascii="宋体" w:hAnsi="宋体"/>
        </w:rPr>
        <w:t>3</w:t>
      </w:r>
      <w:r w:rsidRPr="00897399">
        <w:rPr>
          <w:rFonts w:ascii="宋体" w:hAnsi="宋体" w:hint="eastAsia"/>
        </w:rPr>
        <w:t>．定额法</w:t>
      </w:r>
    </w:p>
    <w:p w:rsidR="003848DA" w:rsidRPr="00897399" w:rsidRDefault="003848DA" w:rsidP="00897399">
      <w:pPr>
        <w:pStyle w:val="a3"/>
        <w:spacing w:line="560" w:lineRule="exact"/>
        <w:ind w:firstLineChars="0"/>
        <w:rPr>
          <w:rFonts w:ascii="宋体"/>
        </w:rPr>
      </w:pPr>
      <w:r w:rsidRPr="00897399">
        <w:rPr>
          <w:rFonts w:ascii="宋体" w:hAnsi="宋体"/>
        </w:rPr>
        <w:t>4</w:t>
      </w:r>
      <w:r w:rsidRPr="00897399">
        <w:rPr>
          <w:rFonts w:ascii="宋体" w:hAnsi="宋体" w:hint="eastAsia"/>
        </w:rPr>
        <w:t>．基数法</w:t>
      </w:r>
    </w:p>
    <w:p w:rsidR="003848DA" w:rsidRPr="00897399" w:rsidRDefault="003848DA" w:rsidP="00897399">
      <w:pPr>
        <w:pStyle w:val="a3"/>
        <w:spacing w:line="560" w:lineRule="exact"/>
        <w:ind w:firstLineChars="0"/>
        <w:rPr>
          <w:rFonts w:ascii="宋体"/>
        </w:rPr>
      </w:pPr>
      <w:r w:rsidRPr="00897399">
        <w:rPr>
          <w:rFonts w:ascii="宋体" w:hAnsi="宋体"/>
        </w:rPr>
        <w:t>5</w:t>
      </w:r>
      <w:r w:rsidRPr="00897399">
        <w:rPr>
          <w:rFonts w:ascii="宋体" w:hAnsi="宋体" w:hint="eastAsia"/>
        </w:rPr>
        <w:t>．因素法</w:t>
      </w:r>
    </w:p>
    <w:p w:rsidR="003848DA" w:rsidRPr="00897399" w:rsidRDefault="003848DA" w:rsidP="00897399">
      <w:pPr>
        <w:spacing w:line="560" w:lineRule="exact"/>
      </w:pPr>
      <w:r w:rsidRPr="00897399">
        <w:rPr>
          <w:rFonts w:ascii="宋体" w:hAnsi="宋体" w:hint="eastAsia"/>
        </w:rPr>
        <w:lastRenderedPageBreak/>
        <w:t>本章教学重点和难点</w:t>
      </w:r>
      <w:r w:rsidRPr="00897399">
        <w:rPr>
          <w:rFonts w:hint="eastAsia"/>
        </w:rPr>
        <w:t>：包括政府预算编制的原则和依据、政府预算收支测算的一般方法。本章的教学难点：政府预算收支测算的方法。</w:t>
      </w:r>
    </w:p>
    <w:p w:rsidR="003848DA" w:rsidRPr="00897399" w:rsidRDefault="003848DA" w:rsidP="00897399">
      <w:pPr>
        <w:spacing w:line="560" w:lineRule="exact"/>
      </w:pPr>
      <w:r w:rsidRPr="00897399">
        <w:rPr>
          <w:rFonts w:ascii="宋体" w:hAnsi="宋体" w:hint="eastAsia"/>
        </w:rPr>
        <w:t>本章教学组织和设计</w:t>
      </w:r>
      <w:r w:rsidRPr="00897399">
        <w:rPr>
          <w:rFonts w:hint="eastAsia"/>
        </w:rPr>
        <w:t>：本章主要以课堂讲授为主，结合案例分析和课堂讨论。</w:t>
      </w:r>
    </w:p>
    <w:p w:rsidR="003848DA" w:rsidRPr="00897399" w:rsidRDefault="003848DA" w:rsidP="00897399">
      <w:pPr>
        <w:spacing w:line="560" w:lineRule="exact"/>
      </w:pPr>
      <w:r w:rsidRPr="00897399">
        <w:rPr>
          <w:rFonts w:ascii="宋体" w:hAnsi="宋体" w:hint="eastAsia"/>
        </w:rPr>
        <w:t>本章的考核要求</w:t>
      </w:r>
      <w:r w:rsidRPr="00897399">
        <w:rPr>
          <w:rFonts w:hint="eastAsia"/>
        </w:rPr>
        <w:t>：通过本章学习，要求学生了解政府预算编制的依据，理解政府预算收支测算的基本原理，掌握预算收支的测算方法。</w:t>
      </w:r>
    </w:p>
    <w:p w:rsidR="003848DA" w:rsidRPr="00897399" w:rsidRDefault="003848DA" w:rsidP="00897399">
      <w:pPr>
        <w:spacing w:line="560" w:lineRule="exact"/>
        <w:ind w:firstLine="470"/>
      </w:pPr>
      <w:r w:rsidRPr="00897399">
        <w:rPr>
          <w:rFonts w:hint="eastAsia"/>
        </w:rPr>
        <w:t>复习思考题：</w:t>
      </w:r>
    </w:p>
    <w:p w:rsidR="003848DA" w:rsidRPr="00897399" w:rsidRDefault="003848DA" w:rsidP="00897399">
      <w:pPr>
        <w:pStyle w:val="a3"/>
        <w:spacing w:line="560" w:lineRule="exact"/>
        <w:ind w:firstLineChars="0"/>
        <w:rPr>
          <w:rFonts w:ascii="宋体"/>
        </w:rPr>
      </w:pPr>
      <w:r w:rsidRPr="00897399">
        <w:rPr>
          <w:rFonts w:ascii="宋体" w:hAnsi="宋体"/>
        </w:rPr>
        <w:t>1</w:t>
      </w:r>
      <w:r w:rsidRPr="00897399">
        <w:rPr>
          <w:rFonts w:ascii="宋体" w:hAnsi="宋体" w:hint="eastAsia"/>
        </w:rPr>
        <w:t>．政府预算编制前应做哪些准备工作？</w:t>
      </w:r>
    </w:p>
    <w:p w:rsidR="003848DA" w:rsidRPr="00897399" w:rsidRDefault="003848DA" w:rsidP="00897399">
      <w:pPr>
        <w:pStyle w:val="a3"/>
        <w:spacing w:line="560" w:lineRule="exact"/>
        <w:ind w:firstLineChars="0"/>
        <w:rPr>
          <w:rFonts w:ascii="宋体"/>
        </w:rPr>
      </w:pPr>
      <w:r w:rsidRPr="00897399">
        <w:rPr>
          <w:rFonts w:ascii="宋体" w:hAnsi="宋体"/>
        </w:rPr>
        <w:t>2</w:t>
      </w:r>
      <w:r w:rsidRPr="00897399">
        <w:rPr>
          <w:rFonts w:ascii="宋体" w:hAnsi="宋体" w:hint="eastAsia"/>
        </w:rPr>
        <w:t>．政府预算编制的原则和依据有哪些？</w:t>
      </w:r>
    </w:p>
    <w:p w:rsidR="003848DA" w:rsidRPr="00897399" w:rsidRDefault="003848DA" w:rsidP="00897399">
      <w:pPr>
        <w:pStyle w:val="a3"/>
        <w:spacing w:line="560" w:lineRule="exact"/>
        <w:ind w:firstLineChars="0"/>
        <w:rPr>
          <w:rFonts w:ascii="宋体"/>
        </w:rPr>
      </w:pPr>
      <w:r w:rsidRPr="00897399">
        <w:rPr>
          <w:rFonts w:ascii="宋体" w:hAnsi="宋体"/>
        </w:rPr>
        <w:t>3</w:t>
      </w:r>
      <w:r w:rsidRPr="00897399">
        <w:rPr>
          <w:rFonts w:ascii="宋体" w:hAnsi="宋体" w:hint="eastAsia"/>
        </w:rPr>
        <w:t>．简要说明政府预算收支测算的基本方法。</w:t>
      </w:r>
    </w:p>
    <w:p w:rsidR="003848DA" w:rsidRPr="00897399" w:rsidRDefault="003848DA" w:rsidP="00897399">
      <w:pPr>
        <w:spacing w:line="560" w:lineRule="exact"/>
      </w:pPr>
    </w:p>
    <w:p w:rsidR="003848DA" w:rsidRPr="00897399" w:rsidRDefault="003848DA" w:rsidP="00897399">
      <w:pPr>
        <w:pStyle w:val="a3"/>
        <w:spacing w:line="560" w:lineRule="exact"/>
        <w:ind w:firstLineChars="0" w:firstLine="0"/>
        <w:rPr>
          <w:rFonts w:ascii="宋体"/>
        </w:rPr>
      </w:pPr>
      <w:r w:rsidRPr="00897399">
        <w:rPr>
          <w:rFonts w:ascii="宋体" w:hAnsi="宋体" w:hint="eastAsia"/>
        </w:rPr>
        <w:t>第五章政府预算收支编制与审批</w:t>
      </w:r>
    </w:p>
    <w:p w:rsidR="003848DA" w:rsidRPr="00897399" w:rsidRDefault="003848DA" w:rsidP="00897399">
      <w:pPr>
        <w:pStyle w:val="a3"/>
        <w:spacing w:line="560" w:lineRule="exact"/>
        <w:ind w:firstLineChars="0" w:firstLine="0"/>
        <w:rPr>
          <w:rFonts w:ascii="宋体"/>
        </w:rPr>
      </w:pPr>
      <w:r w:rsidRPr="00897399">
        <w:rPr>
          <w:rFonts w:ascii="宋体" w:hAnsi="宋体" w:hint="eastAsia"/>
        </w:rPr>
        <w:t>第一节政府预算主要收入测算</w:t>
      </w:r>
    </w:p>
    <w:p w:rsidR="003848DA" w:rsidRPr="00897399" w:rsidRDefault="003848DA" w:rsidP="00897399">
      <w:pPr>
        <w:pStyle w:val="a3"/>
        <w:spacing w:line="560" w:lineRule="exact"/>
        <w:ind w:firstLineChars="0" w:firstLine="0"/>
        <w:rPr>
          <w:rFonts w:ascii="宋体"/>
        </w:rPr>
      </w:pPr>
      <w:r w:rsidRPr="00897399">
        <w:rPr>
          <w:rFonts w:ascii="宋体" w:hAnsi="宋体"/>
        </w:rPr>
        <w:t>1</w:t>
      </w:r>
      <w:r w:rsidRPr="00897399">
        <w:rPr>
          <w:rFonts w:ascii="宋体" w:hAnsi="宋体" w:hint="eastAsia"/>
        </w:rPr>
        <w:t>．税收收入的测算</w:t>
      </w:r>
    </w:p>
    <w:p w:rsidR="003848DA" w:rsidRPr="00897399" w:rsidRDefault="003848DA" w:rsidP="00897399">
      <w:pPr>
        <w:pStyle w:val="a3"/>
        <w:spacing w:line="560" w:lineRule="exact"/>
        <w:ind w:firstLineChars="0" w:firstLine="0"/>
        <w:rPr>
          <w:rFonts w:ascii="宋体"/>
        </w:rPr>
      </w:pPr>
      <w:r w:rsidRPr="00897399">
        <w:rPr>
          <w:rFonts w:ascii="宋体" w:hAnsi="宋体"/>
        </w:rPr>
        <w:t xml:space="preserve"> 2</w:t>
      </w:r>
      <w:r w:rsidRPr="00897399">
        <w:rPr>
          <w:rFonts w:ascii="宋体" w:hAnsi="宋体" w:hint="eastAsia"/>
        </w:rPr>
        <w:t>．国有资本经营收入测算</w:t>
      </w:r>
    </w:p>
    <w:p w:rsidR="003848DA" w:rsidRPr="00897399" w:rsidRDefault="003848DA" w:rsidP="00897399">
      <w:pPr>
        <w:pStyle w:val="a3"/>
        <w:spacing w:line="560" w:lineRule="exact"/>
        <w:ind w:firstLineChars="0" w:firstLine="0"/>
        <w:rPr>
          <w:rFonts w:ascii="宋体"/>
        </w:rPr>
      </w:pPr>
      <w:r w:rsidRPr="00897399">
        <w:rPr>
          <w:rFonts w:ascii="宋体" w:hAnsi="宋体"/>
        </w:rPr>
        <w:t xml:space="preserve"> 3</w:t>
      </w:r>
      <w:r w:rsidRPr="00897399">
        <w:rPr>
          <w:rFonts w:ascii="宋体" w:hAnsi="宋体" w:hint="eastAsia"/>
        </w:rPr>
        <w:t>．债务收入测算</w:t>
      </w:r>
    </w:p>
    <w:p w:rsidR="003848DA" w:rsidRPr="00897399" w:rsidRDefault="003848DA" w:rsidP="00897399">
      <w:pPr>
        <w:pStyle w:val="a3"/>
        <w:spacing w:line="560" w:lineRule="exact"/>
        <w:ind w:firstLineChars="0" w:firstLine="0"/>
        <w:rPr>
          <w:rFonts w:ascii="宋体"/>
        </w:rPr>
      </w:pPr>
      <w:r w:rsidRPr="00897399">
        <w:rPr>
          <w:rFonts w:ascii="宋体" w:hAnsi="宋体" w:hint="eastAsia"/>
        </w:rPr>
        <w:t>第二节政府主要预算支出测算</w:t>
      </w:r>
    </w:p>
    <w:p w:rsidR="003848DA" w:rsidRPr="00897399" w:rsidRDefault="003848DA" w:rsidP="00897399">
      <w:pPr>
        <w:pStyle w:val="a3"/>
        <w:spacing w:line="560" w:lineRule="exact"/>
        <w:ind w:firstLineChars="0" w:firstLine="0"/>
        <w:rPr>
          <w:rFonts w:ascii="宋体"/>
        </w:rPr>
      </w:pPr>
      <w:r w:rsidRPr="00897399">
        <w:rPr>
          <w:rFonts w:ascii="宋体" w:hAnsi="宋体"/>
        </w:rPr>
        <w:t xml:space="preserve"> 1</w:t>
      </w:r>
      <w:r w:rsidRPr="00897399">
        <w:rPr>
          <w:rFonts w:ascii="宋体" w:hAnsi="宋体" w:hint="eastAsia"/>
        </w:rPr>
        <w:t>．一般公共服务支出测算</w:t>
      </w:r>
    </w:p>
    <w:p w:rsidR="003848DA" w:rsidRPr="00897399" w:rsidRDefault="003848DA" w:rsidP="00897399">
      <w:pPr>
        <w:pStyle w:val="a3"/>
        <w:spacing w:line="560" w:lineRule="exact"/>
        <w:ind w:firstLineChars="0" w:firstLine="0"/>
        <w:rPr>
          <w:rFonts w:ascii="宋体"/>
        </w:rPr>
      </w:pPr>
      <w:r w:rsidRPr="00897399">
        <w:rPr>
          <w:rFonts w:ascii="宋体" w:hAnsi="宋体"/>
        </w:rPr>
        <w:t>2</w:t>
      </w:r>
      <w:r w:rsidRPr="00897399">
        <w:rPr>
          <w:rFonts w:ascii="宋体" w:hAnsi="宋体" w:hint="eastAsia"/>
        </w:rPr>
        <w:t>．教育支出测算</w:t>
      </w:r>
    </w:p>
    <w:p w:rsidR="003848DA" w:rsidRPr="00897399" w:rsidRDefault="003848DA" w:rsidP="00897399">
      <w:pPr>
        <w:pStyle w:val="a3"/>
        <w:spacing w:line="560" w:lineRule="exact"/>
        <w:ind w:firstLineChars="0" w:firstLine="0"/>
        <w:rPr>
          <w:rFonts w:ascii="宋体"/>
        </w:rPr>
      </w:pPr>
      <w:r w:rsidRPr="00897399">
        <w:rPr>
          <w:rFonts w:ascii="宋体" w:hAnsi="宋体"/>
        </w:rPr>
        <w:t xml:space="preserve"> 3</w:t>
      </w:r>
      <w:r w:rsidRPr="00897399">
        <w:rPr>
          <w:rFonts w:ascii="宋体" w:hAnsi="宋体" w:hint="eastAsia"/>
        </w:rPr>
        <w:t>．医疗卫生支出测算</w:t>
      </w:r>
    </w:p>
    <w:p w:rsidR="003848DA" w:rsidRPr="00897399" w:rsidRDefault="003848DA" w:rsidP="00897399">
      <w:pPr>
        <w:pStyle w:val="a3"/>
        <w:spacing w:line="560" w:lineRule="exact"/>
        <w:ind w:firstLineChars="0" w:firstLine="0"/>
        <w:rPr>
          <w:rFonts w:ascii="宋体"/>
        </w:rPr>
      </w:pPr>
      <w:r w:rsidRPr="00897399">
        <w:rPr>
          <w:rFonts w:ascii="宋体" w:hAnsi="宋体" w:hint="eastAsia"/>
        </w:rPr>
        <w:t>第三节政府预算编制程序和内容</w:t>
      </w:r>
    </w:p>
    <w:p w:rsidR="003848DA" w:rsidRPr="00897399" w:rsidRDefault="003848DA" w:rsidP="00897399">
      <w:pPr>
        <w:pStyle w:val="a3"/>
        <w:spacing w:line="560" w:lineRule="exact"/>
        <w:ind w:firstLineChars="0" w:firstLine="0"/>
        <w:rPr>
          <w:rFonts w:ascii="宋体"/>
        </w:rPr>
      </w:pPr>
      <w:r w:rsidRPr="00897399">
        <w:rPr>
          <w:rFonts w:ascii="宋体" w:hAnsi="宋体"/>
        </w:rPr>
        <w:t>1</w:t>
      </w:r>
      <w:r w:rsidRPr="00897399">
        <w:rPr>
          <w:rFonts w:ascii="宋体" w:hAnsi="宋体" w:hint="eastAsia"/>
        </w:rPr>
        <w:t>．政府预算编制程序</w:t>
      </w:r>
    </w:p>
    <w:p w:rsidR="003848DA" w:rsidRPr="00897399" w:rsidRDefault="003848DA" w:rsidP="00897399">
      <w:pPr>
        <w:pStyle w:val="a3"/>
        <w:spacing w:line="560" w:lineRule="exact"/>
        <w:ind w:firstLineChars="0" w:firstLine="0"/>
        <w:rPr>
          <w:rFonts w:ascii="宋体"/>
        </w:rPr>
      </w:pPr>
      <w:r w:rsidRPr="00897399">
        <w:rPr>
          <w:rFonts w:ascii="宋体" w:hAnsi="宋体"/>
        </w:rPr>
        <w:t xml:space="preserve"> 2</w:t>
      </w:r>
      <w:r w:rsidRPr="00897399">
        <w:rPr>
          <w:rFonts w:ascii="宋体" w:hAnsi="宋体" w:hint="eastAsia"/>
        </w:rPr>
        <w:t>．政府预算编制内容和方法</w:t>
      </w:r>
    </w:p>
    <w:p w:rsidR="003848DA" w:rsidRPr="00897399" w:rsidRDefault="003848DA" w:rsidP="00897399">
      <w:pPr>
        <w:pStyle w:val="a3"/>
        <w:spacing w:line="560" w:lineRule="exact"/>
        <w:ind w:firstLineChars="0" w:firstLine="238"/>
        <w:rPr>
          <w:rFonts w:ascii="宋体"/>
        </w:rPr>
      </w:pPr>
      <w:r w:rsidRPr="00897399">
        <w:rPr>
          <w:rFonts w:ascii="宋体" w:hAnsi="宋体" w:hint="eastAsia"/>
        </w:rPr>
        <w:t>第四节政府预算的审查和批准</w:t>
      </w:r>
    </w:p>
    <w:p w:rsidR="003848DA" w:rsidRPr="00897399" w:rsidRDefault="003848DA" w:rsidP="00897399">
      <w:pPr>
        <w:pStyle w:val="a3"/>
        <w:spacing w:line="560" w:lineRule="exact"/>
        <w:ind w:firstLineChars="0" w:firstLine="0"/>
        <w:rPr>
          <w:rFonts w:ascii="宋体"/>
        </w:rPr>
      </w:pPr>
      <w:r w:rsidRPr="00897399">
        <w:rPr>
          <w:rFonts w:hint="eastAsia"/>
        </w:rPr>
        <w:t>本章教学重点和难点：包括政府预算主要收入测算、政府预算主要支出测算和政</w:t>
      </w:r>
      <w:r w:rsidRPr="00897399">
        <w:rPr>
          <w:rFonts w:hint="eastAsia"/>
        </w:rPr>
        <w:lastRenderedPageBreak/>
        <w:t>府预算编制程序、政府预算编制内容和方法。本章的教学难点：教育支出和医疗支出测算方法。</w:t>
      </w:r>
    </w:p>
    <w:p w:rsidR="003848DA" w:rsidRPr="00897399" w:rsidRDefault="003848DA" w:rsidP="00897399">
      <w:pPr>
        <w:spacing w:line="560" w:lineRule="exact"/>
      </w:pPr>
      <w:r w:rsidRPr="00897399">
        <w:rPr>
          <w:rFonts w:ascii="宋体" w:hAnsi="宋体" w:hint="eastAsia"/>
        </w:rPr>
        <w:t>本章教学组织和设计</w:t>
      </w:r>
      <w:r w:rsidRPr="00897399">
        <w:rPr>
          <w:rFonts w:hint="eastAsia"/>
        </w:rPr>
        <w:t>：本章主要以课堂讲授为主，结合</w:t>
      </w:r>
      <w:r w:rsidRPr="00897399">
        <w:t>PPT</w:t>
      </w:r>
      <w:r w:rsidRPr="00897399">
        <w:rPr>
          <w:rFonts w:hint="eastAsia"/>
        </w:rPr>
        <w:t>和课堂讨论。</w:t>
      </w:r>
    </w:p>
    <w:p w:rsidR="003848DA" w:rsidRPr="00897399" w:rsidRDefault="003848DA" w:rsidP="00897399">
      <w:pPr>
        <w:pStyle w:val="a3"/>
        <w:spacing w:line="560" w:lineRule="exact"/>
        <w:ind w:firstLineChars="0" w:firstLine="0"/>
        <w:rPr>
          <w:rFonts w:ascii="宋体"/>
        </w:rPr>
      </w:pPr>
      <w:r w:rsidRPr="00897399">
        <w:rPr>
          <w:rFonts w:ascii="宋体" w:hAnsi="宋体" w:hint="eastAsia"/>
        </w:rPr>
        <w:t>本章的考核要求：</w:t>
      </w:r>
      <w:r w:rsidRPr="00897399">
        <w:rPr>
          <w:rFonts w:hint="eastAsia"/>
        </w:rPr>
        <w:t>通过本章学习，要求学生了解</w:t>
      </w:r>
      <w:r w:rsidRPr="00897399">
        <w:rPr>
          <w:rFonts w:ascii="宋体" w:hAnsi="宋体" w:hint="eastAsia"/>
        </w:rPr>
        <w:t>政府预算编制程序和内容</w:t>
      </w:r>
      <w:r w:rsidRPr="00897399">
        <w:rPr>
          <w:rFonts w:hint="eastAsia"/>
        </w:rPr>
        <w:t>、债务收入的测算。掌握</w:t>
      </w:r>
      <w:r w:rsidRPr="00897399">
        <w:rPr>
          <w:rFonts w:ascii="宋体" w:hAnsi="宋体" w:hint="eastAsia"/>
        </w:rPr>
        <w:t>税收收入和国有资本经营收入的测算、教育支出测算。</w:t>
      </w:r>
    </w:p>
    <w:p w:rsidR="003848DA" w:rsidRPr="00897399" w:rsidRDefault="003848DA" w:rsidP="00897399">
      <w:pPr>
        <w:spacing w:line="560" w:lineRule="exact"/>
        <w:ind w:firstLine="470"/>
      </w:pPr>
      <w:r w:rsidRPr="00897399">
        <w:rPr>
          <w:rFonts w:hint="eastAsia"/>
        </w:rPr>
        <w:t>复习思考题：</w:t>
      </w:r>
    </w:p>
    <w:p w:rsidR="003848DA" w:rsidRPr="00897399" w:rsidRDefault="003848DA" w:rsidP="00897399">
      <w:pPr>
        <w:spacing w:line="560" w:lineRule="exact"/>
      </w:pPr>
      <w:r w:rsidRPr="00897399">
        <w:t xml:space="preserve">     1</w:t>
      </w:r>
      <w:r w:rsidRPr="00897399">
        <w:rPr>
          <w:rFonts w:hint="eastAsia"/>
        </w:rPr>
        <w:t>．简述单位预算与部门预算编制的基本方法。</w:t>
      </w:r>
    </w:p>
    <w:p w:rsidR="003848DA" w:rsidRPr="00897399" w:rsidRDefault="003848DA" w:rsidP="00897399">
      <w:pPr>
        <w:spacing w:line="560" w:lineRule="exact"/>
      </w:pPr>
      <w:r w:rsidRPr="00897399">
        <w:t xml:space="preserve">     2</w:t>
      </w:r>
      <w:r w:rsidRPr="00897399">
        <w:rPr>
          <w:rFonts w:hint="eastAsia"/>
        </w:rPr>
        <w:t>．简述政府预算编制的一般流程。</w:t>
      </w:r>
    </w:p>
    <w:p w:rsidR="003848DA" w:rsidRPr="00897399" w:rsidRDefault="003848DA" w:rsidP="00897399">
      <w:pPr>
        <w:spacing w:line="560" w:lineRule="exact"/>
      </w:pPr>
      <w:r w:rsidRPr="00897399">
        <w:t xml:space="preserve">     3</w:t>
      </w:r>
      <w:r w:rsidRPr="00897399">
        <w:rPr>
          <w:rFonts w:hint="eastAsia"/>
        </w:rPr>
        <w:t>．简要说明我国政府预算审批的程序和主要内容。</w:t>
      </w:r>
    </w:p>
    <w:p w:rsidR="003848DA" w:rsidRPr="00897399" w:rsidRDefault="003848DA" w:rsidP="00897399">
      <w:pPr>
        <w:spacing w:line="560" w:lineRule="exact"/>
      </w:pPr>
    </w:p>
    <w:p w:rsidR="003848DA" w:rsidRPr="00897399" w:rsidRDefault="003848DA" w:rsidP="00897399">
      <w:pPr>
        <w:pStyle w:val="a3"/>
        <w:spacing w:line="560" w:lineRule="exact"/>
        <w:ind w:firstLineChars="0" w:firstLine="0"/>
        <w:rPr>
          <w:rFonts w:ascii="宋体"/>
        </w:rPr>
      </w:pPr>
      <w:r w:rsidRPr="00897399">
        <w:rPr>
          <w:rFonts w:ascii="宋体" w:hAnsi="宋体" w:hint="eastAsia"/>
        </w:rPr>
        <w:t>第六章政府预算的执行</w:t>
      </w:r>
    </w:p>
    <w:p w:rsidR="003848DA" w:rsidRPr="00897399" w:rsidRDefault="003848DA" w:rsidP="00897399">
      <w:pPr>
        <w:pStyle w:val="a3"/>
        <w:spacing w:line="560" w:lineRule="exact"/>
        <w:ind w:firstLineChars="0" w:firstLine="0"/>
        <w:rPr>
          <w:rFonts w:ascii="宋体"/>
        </w:rPr>
      </w:pPr>
      <w:r w:rsidRPr="00897399">
        <w:rPr>
          <w:rFonts w:ascii="宋体" w:hAnsi="宋体" w:hint="eastAsia"/>
        </w:rPr>
        <w:t>第一节政府预算组织机构及收支执行</w:t>
      </w:r>
    </w:p>
    <w:p w:rsidR="003848DA" w:rsidRPr="00897399" w:rsidRDefault="003848DA" w:rsidP="00897399">
      <w:pPr>
        <w:pStyle w:val="a3"/>
        <w:spacing w:line="560" w:lineRule="exact"/>
        <w:ind w:firstLineChars="0" w:firstLine="0"/>
        <w:rPr>
          <w:rFonts w:ascii="宋体"/>
        </w:rPr>
      </w:pPr>
      <w:r w:rsidRPr="00897399">
        <w:rPr>
          <w:rFonts w:ascii="宋体" w:hAnsi="宋体"/>
        </w:rPr>
        <w:t>1</w:t>
      </w:r>
      <w:r w:rsidRPr="00897399">
        <w:rPr>
          <w:rFonts w:ascii="宋体" w:hAnsi="宋体" w:hint="eastAsia"/>
        </w:rPr>
        <w:t>．政府预算执行的任务及组织机构</w:t>
      </w:r>
    </w:p>
    <w:p w:rsidR="003848DA" w:rsidRPr="00897399" w:rsidRDefault="003848DA" w:rsidP="00897399">
      <w:pPr>
        <w:pStyle w:val="a3"/>
        <w:spacing w:line="560" w:lineRule="exact"/>
        <w:ind w:firstLineChars="0" w:firstLine="0"/>
        <w:rPr>
          <w:rFonts w:ascii="宋体"/>
        </w:rPr>
      </w:pPr>
      <w:r w:rsidRPr="00897399">
        <w:rPr>
          <w:rFonts w:ascii="宋体" w:hAnsi="宋体"/>
        </w:rPr>
        <w:t>2</w:t>
      </w:r>
      <w:r w:rsidRPr="00897399">
        <w:rPr>
          <w:rFonts w:ascii="宋体" w:hAnsi="宋体" w:hint="eastAsia"/>
        </w:rPr>
        <w:t>．预算收支的执行</w:t>
      </w:r>
    </w:p>
    <w:p w:rsidR="003848DA" w:rsidRPr="00897399" w:rsidRDefault="003848DA" w:rsidP="00897399">
      <w:pPr>
        <w:pStyle w:val="a3"/>
        <w:spacing w:line="560" w:lineRule="exact"/>
        <w:ind w:firstLineChars="0" w:firstLine="0"/>
        <w:rPr>
          <w:rFonts w:ascii="宋体"/>
        </w:rPr>
      </w:pPr>
      <w:r w:rsidRPr="00897399">
        <w:rPr>
          <w:rFonts w:ascii="宋体" w:hAnsi="宋体"/>
        </w:rPr>
        <w:t xml:space="preserve"> 3</w:t>
      </w:r>
      <w:r w:rsidRPr="00897399">
        <w:rPr>
          <w:rFonts w:ascii="宋体" w:hAnsi="宋体" w:hint="eastAsia"/>
        </w:rPr>
        <w:t>．政府预算在执行中的调整</w:t>
      </w:r>
    </w:p>
    <w:p w:rsidR="003848DA" w:rsidRPr="00897399" w:rsidRDefault="003848DA" w:rsidP="00897399">
      <w:pPr>
        <w:pStyle w:val="a3"/>
        <w:spacing w:line="560" w:lineRule="exact"/>
        <w:ind w:firstLineChars="0" w:firstLine="0"/>
        <w:rPr>
          <w:rFonts w:ascii="宋体"/>
        </w:rPr>
      </w:pPr>
      <w:r w:rsidRPr="00897399">
        <w:rPr>
          <w:rFonts w:ascii="宋体" w:hAnsi="宋体" w:hint="eastAsia"/>
        </w:rPr>
        <w:t>第二节国家金库</w:t>
      </w:r>
    </w:p>
    <w:p w:rsidR="003848DA" w:rsidRPr="00897399" w:rsidRDefault="003848DA" w:rsidP="00897399">
      <w:pPr>
        <w:pStyle w:val="a3"/>
        <w:spacing w:line="560" w:lineRule="exact"/>
        <w:ind w:firstLineChars="0" w:firstLine="0"/>
        <w:rPr>
          <w:rFonts w:ascii="宋体"/>
        </w:rPr>
      </w:pPr>
      <w:r w:rsidRPr="00897399">
        <w:rPr>
          <w:rFonts w:ascii="宋体" w:hAnsi="宋体"/>
        </w:rPr>
        <w:t>1</w:t>
      </w:r>
      <w:r w:rsidRPr="00897399">
        <w:rPr>
          <w:rFonts w:ascii="宋体" w:hAnsi="宋体" w:hint="eastAsia"/>
        </w:rPr>
        <w:t>．国家金库的含义</w:t>
      </w:r>
    </w:p>
    <w:p w:rsidR="003848DA" w:rsidRPr="00897399" w:rsidRDefault="003848DA" w:rsidP="00897399">
      <w:pPr>
        <w:pStyle w:val="a3"/>
        <w:spacing w:line="560" w:lineRule="exact"/>
        <w:ind w:firstLineChars="0" w:firstLine="0"/>
        <w:rPr>
          <w:rFonts w:ascii="宋体"/>
        </w:rPr>
      </w:pPr>
      <w:r w:rsidRPr="00897399">
        <w:rPr>
          <w:rFonts w:ascii="宋体" w:hAnsi="宋体"/>
        </w:rPr>
        <w:t>2</w:t>
      </w:r>
      <w:r w:rsidRPr="00897399">
        <w:rPr>
          <w:rFonts w:ascii="宋体" w:hAnsi="宋体" w:hint="eastAsia"/>
        </w:rPr>
        <w:t>．国家金库的设置</w:t>
      </w:r>
    </w:p>
    <w:p w:rsidR="003848DA" w:rsidRPr="00897399" w:rsidRDefault="003848DA" w:rsidP="00897399">
      <w:pPr>
        <w:pStyle w:val="a3"/>
        <w:spacing w:line="560" w:lineRule="exact"/>
        <w:ind w:firstLineChars="0" w:firstLine="0"/>
        <w:rPr>
          <w:rFonts w:ascii="宋体"/>
        </w:rPr>
      </w:pPr>
      <w:r w:rsidRPr="00897399">
        <w:rPr>
          <w:rFonts w:ascii="宋体" w:hAnsi="宋体"/>
        </w:rPr>
        <w:t>3</w:t>
      </w:r>
      <w:r w:rsidRPr="00897399">
        <w:rPr>
          <w:rFonts w:ascii="宋体" w:hAnsi="宋体" w:hint="eastAsia"/>
        </w:rPr>
        <w:t>．国家金库在预算执行中的作用</w:t>
      </w:r>
    </w:p>
    <w:p w:rsidR="003848DA" w:rsidRPr="00897399" w:rsidRDefault="003848DA" w:rsidP="00897399">
      <w:pPr>
        <w:pStyle w:val="a3"/>
        <w:spacing w:line="560" w:lineRule="exact"/>
        <w:ind w:firstLineChars="0" w:firstLine="115"/>
        <w:rPr>
          <w:rFonts w:ascii="宋体"/>
        </w:rPr>
      </w:pPr>
      <w:r w:rsidRPr="00897399">
        <w:rPr>
          <w:rFonts w:ascii="宋体" w:hAnsi="宋体" w:hint="eastAsia"/>
        </w:rPr>
        <w:t>第三节政府采购</w:t>
      </w:r>
    </w:p>
    <w:p w:rsidR="003848DA" w:rsidRPr="00897399" w:rsidRDefault="003848DA" w:rsidP="00897399">
      <w:pPr>
        <w:pStyle w:val="a3"/>
        <w:spacing w:line="560" w:lineRule="exact"/>
        <w:ind w:firstLineChars="0" w:firstLine="235"/>
        <w:rPr>
          <w:rFonts w:ascii="宋体"/>
        </w:rPr>
      </w:pPr>
      <w:r w:rsidRPr="00897399">
        <w:rPr>
          <w:rFonts w:ascii="宋体" w:hAnsi="宋体"/>
        </w:rPr>
        <w:t>1</w:t>
      </w:r>
      <w:r w:rsidRPr="00897399">
        <w:rPr>
          <w:rFonts w:ascii="宋体" w:hAnsi="宋体" w:hint="eastAsia"/>
        </w:rPr>
        <w:t>．政府采购的含义及特点</w:t>
      </w:r>
    </w:p>
    <w:p w:rsidR="003848DA" w:rsidRPr="00897399" w:rsidRDefault="003848DA" w:rsidP="00897399">
      <w:pPr>
        <w:pStyle w:val="a3"/>
        <w:spacing w:line="560" w:lineRule="exact"/>
        <w:ind w:firstLineChars="0" w:firstLine="235"/>
        <w:rPr>
          <w:rFonts w:ascii="宋体"/>
        </w:rPr>
      </w:pPr>
      <w:r w:rsidRPr="00897399">
        <w:rPr>
          <w:rFonts w:ascii="宋体" w:hAnsi="宋体"/>
        </w:rPr>
        <w:t>2</w:t>
      </w:r>
      <w:r w:rsidRPr="00897399">
        <w:rPr>
          <w:rFonts w:ascii="宋体" w:hAnsi="宋体" w:hint="eastAsia"/>
        </w:rPr>
        <w:t>．政府采购的基本内容</w:t>
      </w:r>
    </w:p>
    <w:p w:rsidR="003848DA" w:rsidRPr="00897399" w:rsidRDefault="003848DA" w:rsidP="00897399">
      <w:pPr>
        <w:pStyle w:val="a3"/>
        <w:spacing w:line="560" w:lineRule="exact"/>
        <w:ind w:firstLineChars="0" w:firstLine="235"/>
        <w:rPr>
          <w:rFonts w:ascii="宋体"/>
        </w:rPr>
      </w:pPr>
      <w:r w:rsidRPr="00897399">
        <w:rPr>
          <w:rFonts w:ascii="宋体" w:hAnsi="宋体"/>
        </w:rPr>
        <w:t>3</w:t>
      </w:r>
      <w:r w:rsidRPr="00897399">
        <w:rPr>
          <w:rFonts w:ascii="宋体" w:hAnsi="宋体" w:hint="eastAsia"/>
        </w:rPr>
        <w:t>．我国政府采购的建立和发展</w:t>
      </w:r>
    </w:p>
    <w:p w:rsidR="003848DA" w:rsidRPr="00897399" w:rsidRDefault="003848DA" w:rsidP="00897399">
      <w:pPr>
        <w:pStyle w:val="a3"/>
        <w:spacing w:line="560" w:lineRule="exact"/>
        <w:ind w:firstLineChars="0" w:firstLine="118"/>
        <w:rPr>
          <w:rFonts w:ascii="宋体"/>
        </w:rPr>
      </w:pPr>
      <w:r w:rsidRPr="00897399">
        <w:rPr>
          <w:rFonts w:ascii="宋体" w:hAnsi="宋体" w:hint="eastAsia"/>
        </w:rPr>
        <w:t>第四节国库集中收付制度</w:t>
      </w:r>
    </w:p>
    <w:p w:rsidR="003848DA" w:rsidRPr="00897399" w:rsidRDefault="003848DA" w:rsidP="00897399">
      <w:pPr>
        <w:pStyle w:val="a3"/>
        <w:spacing w:line="560" w:lineRule="exact"/>
        <w:ind w:firstLineChars="0" w:firstLine="118"/>
        <w:rPr>
          <w:rFonts w:ascii="宋体"/>
        </w:rPr>
      </w:pPr>
      <w:r w:rsidRPr="00897399">
        <w:rPr>
          <w:rFonts w:ascii="宋体" w:hAnsi="宋体"/>
        </w:rPr>
        <w:lastRenderedPageBreak/>
        <w:t xml:space="preserve"> 1</w:t>
      </w:r>
      <w:r w:rsidRPr="00897399">
        <w:rPr>
          <w:rFonts w:ascii="宋体" w:hAnsi="宋体" w:hint="eastAsia"/>
        </w:rPr>
        <w:t>．国库集中收付制度的含义</w:t>
      </w:r>
    </w:p>
    <w:p w:rsidR="003848DA" w:rsidRPr="00897399" w:rsidRDefault="003848DA" w:rsidP="00897399">
      <w:pPr>
        <w:pStyle w:val="a3"/>
        <w:spacing w:line="560" w:lineRule="exact"/>
        <w:ind w:firstLineChars="0" w:firstLine="118"/>
        <w:rPr>
          <w:rFonts w:ascii="宋体"/>
        </w:rPr>
      </w:pPr>
      <w:r w:rsidRPr="00897399">
        <w:rPr>
          <w:rFonts w:ascii="宋体" w:hAnsi="宋体"/>
        </w:rPr>
        <w:t>2</w:t>
      </w:r>
      <w:r w:rsidRPr="00897399">
        <w:rPr>
          <w:rFonts w:ascii="宋体" w:hAnsi="宋体" w:hint="eastAsia"/>
        </w:rPr>
        <w:t>．国库集中收付制度改革的基本内容</w:t>
      </w:r>
    </w:p>
    <w:p w:rsidR="00897399" w:rsidRDefault="003848DA" w:rsidP="00897399">
      <w:pPr>
        <w:spacing w:line="560" w:lineRule="exact"/>
        <w:ind w:firstLine="480"/>
        <w:rPr>
          <w:rFonts w:ascii="宋体" w:hAnsi="宋体"/>
        </w:rPr>
      </w:pPr>
      <w:r w:rsidRPr="00897399">
        <w:rPr>
          <w:rFonts w:ascii="宋体" w:hAnsi="宋体" w:hint="eastAsia"/>
        </w:rPr>
        <w:t>本章教学重点和难点：包括预算收支的执行、预算执行中的调整、国家金库的含义、国家金库的类型、国库集中收付制度、国库集中收付制度的改革与完善。</w:t>
      </w:r>
    </w:p>
    <w:p w:rsidR="003848DA" w:rsidRPr="00897399" w:rsidRDefault="003848DA" w:rsidP="00897399">
      <w:pPr>
        <w:spacing w:line="560" w:lineRule="exact"/>
        <w:ind w:firstLine="480"/>
        <w:rPr>
          <w:rFonts w:ascii="宋体"/>
        </w:rPr>
      </w:pPr>
      <w:r w:rsidRPr="00897399">
        <w:rPr>
          <w:rFonts w:ascii="宋体" w:hAnsi="宋体" w:hint="eastAsia"/>
        </w:rPr>
        <w:t>本章的教学难点：国库集中收付制度的改革。</w:t>
      </w:r>
    </w:p>
    <w:p w:rsidR="003848DA" w:rsidRPr="00897399" w:rsidRDefault="003848DA" w:rsidP="00897399">
      <w:pPr>
        <w:pStyle w:val="a3"/>
        <w:spacing w:line="560" w:lineRule="exact"/>
        <w:ind w:firstLineChars="0" w:firstLine="0"/>
        <w:rPr>
          <w:rFonts w:ascii="宋体"/>
        </w:rPr>
      </w:pPr>
      <w:r w:rsidRPr="00897399">
        <w:rPr>
          <w:rFonts w:ascii="宋体" w:hAnsi="宋体" w:hint="eastAsia"/>
        </w:rPr>
        <w:t>本章教学组织和设计：本章主要以课堂讲授为主，结合举例分析。</w:t>
      </w:r>
    </w:p>
    <w:p w:rsidR="003848DA" w:rsidRPr="00897399" w:rsidRDefault="003848DA" w:rsidP="00897399">
      <w:pPr>
        <w:spacing w:line="560" w:lineRule="exact"/>
        <w:rPr>
          <w:rFonts w:ascii="宋体"/>
        </w:rPr>
      </w:pPr>
      <w:r w:rsidRPr="00897399">
        <w:rPr>
          <w:rFonts w:ascii="宋体" w:hAnsi="宋体" w:hint="eastAsia"/>
        </w:rPr>
        <w:t>本章的考核要求：通过本章学习，要求学生了解国家金库的类型，理解国库集中收付制度的改革的背景和原则，掌握预算执行中的调整、国家金库的含义以及国库集中收付制度改革的主要内容。</w:t>
      </w:r>
    </w:p>
    <w:p w:rsidR="003848DA" w:rsidRPr="00897399" w:rsidRDefault="003848DA" w:rsidP="00897399">
      <w:pPr>
        <w:spacing w:line="560" w:lineRule="exact"/>
        <w:ind w:firstLine="470"/>
      </w:pPr>
      <w:r w:rsidRPr="00897399">
        <w:rPr>
          <w:rFonts w:hint="eastAsia"/>
        </w:rPr>
        <w:t>复习思考题：</w:t>
      </w:r>
    </w:p>
    <w:p w:rsidR="003848DA" w:rsidRPr="00897399" w:rsidRDefault="003848DA" w:rsidP="00897399">
      <w:pPr>
        <w:spacing w:line="560" w:lineRule="exact"/>
        <w:rPr>
          <w:rFonts w:ascii="宋体"/>
        </w:rPr>
      </w:pPr>
      <w:r w:rsidRPr="00897399">
        <w:rPr>
          <w:rFonts w:ascii="宋体" w:hAnsi="宋体"/>
        </w:rPr>
        <w:t xml:space="preserve">     1</w:t>
      </w:r>
      <w:r w:rsidRPr="00897399">
        <w:rPr>
          <w:rFonts w:ascii="宋体" w:hAnsi="宋体" w:hint="eastAsia"/>
        </w:rPr>
        <w:t>．简述预算执行调整的原因和方法。</w:t>
      </w:r>
    </w:p>
    <w:p w:rsidR="003848DA" w:rsidRPr="00897399" w:rsidRDefault="003848DA" w:rsidP="00897399">
      <w:pPr>
        <w:spacing w:line="560" w:lineRule="exact"/>
        <w:rPr>
          <w:rFonts w:ascii="宋体"/>
        </w:rPr>
      </w:pPr>
      <w:r w:rsidRPr="00897399">
        <w:rPr>
          <w:rFonts w:ascii="宋体" w:hAnsi="宋体"/>
        </w:rPr>
        <w:t xml:space="preserve">     2</w:t>
      </w:r>
      <w:r w:rsidRPr="00897399">
        <w:rPr>
          <w:rFonts w:ascii="宋体" w:hAnsi="宋体" w:hint="eastAsia"/>
        </w:rPr>
        <w:t>．预算收入退库的范围和规定有哪些？</w:t>
      </w:r>
    </w:p>
    <w:p w:rsidR="003848DA" w:rsidRPr="00897399" w:rsidRDefault="003848DA" w:rsidP="00897399">
      <w:pPr>
        <w:spacing w:line="560" w:lineRule="exact"/>
        <w:rPr>
          <w:rFonts w:ascii="宋体"/>
        </w:rPr>
      </w:pPr>
      <w:r w:rsidRPr="00897399">
        <w:rPr>
          <w:rFonts w:ascii="宋体" w:hAnsi="宋体"/>
        </w:rPr>
        <w:t xml:space="preserve">     3</w:t>
      </w:r>
      <w:r w:rsidRPr="00897399">
        <w:rPr>
          <w:rFonts w:ascii="宋体" w:hAnsi="宋体" w:hint="eastAsia"/>
        </w:rPr>
        <w:t>．简述政府采购的含义及特点。</w:t>
      </w:r>
    </w:p>
    <w:p w:rsidR="003848DA" w:rsidRPr="00897399" w:rsidRDefault="003848DA" w:rsidP="00897399">
      <w:pPr>
        <w:spacing w:line="560" w:lineRule="exact"/>
        <w:rPr>
          <w:rFonts w:ascii="宋体"/>
        </w:rPr>
      </w:pPr>
      <w:r w:rsidRPr="00897399">
        <w:rPr>
          <w:rFonts w:ascii="宋体" w:hAnsi="宋体"/>
        </w:rPr>
        <w:t xml:space="preserve">     4</w:t>
      </w:r>
      <w:r w:rsidRPr="00897399">
        <w:rPr>
          <w:rFonts w:ascii="宋体" w:hAnsi="宋体" w:hint="eastAsia"/>
        </w:rPr>
        <w:t>．简述实行国库集中收付制度改革的意义。</w:t>
      </w:r>
    </w:p>
    <w:p w:rsidR="003848DA" w:rsidRPr="00897399" w:rsidRDefault="003848DA" w:rsidP="00897399">
      <w:pPr>
        <w:spacing w:line="560" w:lineRule="exact"/>
        <w:rPr>
          <w:rFonts w:ascii="宋体"/>
        </w:rPr>
      </w:pPr>
      <w:r w:rsidRPr="00897399">
        <w:rPr>
          <w:rFonts w:ascii="宋体" w:hAnsi="宋体"/>
        </w:rPr>
        <w:t xml:space="preserve">     5</w:t>
      </w:r>
      <w:r w:rsidRPr="00897399">
        <w:rPr>
          <w:rFonts w:ascii="宋体" w:hAnsi="宋体" w:hint="eastAsia"/>
        </w:rPr>
        <w:t>．简述国库集中收付制度改革的主要内容。</w:t>
      </w:r>
    </w:p>
    <w:p w:rsidR="003848DA" w:rsidRPr="00897399" w:rsidRDefault="003848DA" w:rsidP="00897399">
      <w:pPr>
        <w:spacing w:line="560" w:lineRule="exact"/>
        <w:rPr>
          <w:rFonts w:ascii="宋体"/>
        </w:rPr>
      </w:pPr>
    </w:p>
    <w:p w:rsidR="003848DA" w:rsidRPr="00897399" w:rsidRDefault="003848DA" w:rsidP="00897399">
      <w:pPr>
        <w:pStyle w:val="a3"/>
        <w:spacing w:line="560" w:lineRule="exact"/>
        <w:ind w:firstLineChars="0" w:firstLine="0"/>
        <w:rPr>
          <w:rFonts w:ascii="宋体"/>
        </w:rPr>
      </w:pPr>
      <w:r w:rsidRPr="00897399">
        <w:rPr>
          <w:rFonts w:ascii="宋体" w:hAnsi="宋体" w:hint="eastAsia"/>
        </w:rPr>
        <w:t>第七章政府决算</w:t>
      </w:r>
    </w:p>
    <w:p w:rsidR="003848DA" w:rsidRPr="00897399" w:rsidRDefault="003848DA" w:rsidP="00897399">
      <w:pPr>
        <w:pStyle w:val="a3"/>
        <w:spacing w:line="560" w:lineRule="exact"/>
        <w:ind w:firstLineChars="0" w:firstLine="0"/>
        <w:rPr>
          <w:rFonts w:ascii="宋体"/>
        </w:rPr>
      </w:pPr>
      <w:r w:rsidRPr="00897399">
        <w:rPr>
          <w:rFonts w:ascii="宋体" w:hAnsi="宋体" w:hint="eastAsia"/>
        </w:rPr>
        <w:t>第一节政府决算的意义和组成</w:t>
      </w:r>
    </w:p>
    <w:p w:rsidR="003848DA" w:rsidRPr="00897399" w:rsidRDefault="003848DA" w:rsidP="00897399">
      <w:pPr>
        <w:pStyle w:val="a3"/>
        <w:spacing w:line="560" w:lineRule="exact"/>
        <w:ind w:firstLineChars="0" w:firstLine="0"/>
        <w:rPr>
          <w:rFonts w:ascii="宋体"/>
        </w:rPr>
      </w:pPr>
      <w:r w:rsidRPr="00897399">
        <w:rPr>
          <w:rFonts w:ascii="宋体" w:hAnsi="宋体"/>
        </w:rPr>
        <w:t xml:space="preserve">     1</w:t>
      </w:r>
      <w:r w:rsidRPr="00897399">
        <w:rPr>
          <w:rFonts w:ascii="宋体" w:hAnsi="宋体" w:hint="eastAsia"/>
        </w:rPr>
        <w:t>．政府决算的概念和意义</w:t>
      </w:r>
    </w:p>
    <w:p w:rsidR="003848DA" w:rsidRPr="00897399" w:rsidRDefault="003848DA" w:rsidP="00897399">
      <w:pPr>
        <w:pStyle w:val="a3"/>
        <w:spacing w:line="560" w:lineRule="exact"/>
        <w:ind w:firstLineChars="0" w:firstLine="0"/>
        <w:rPr>
          <w:rFonts w:ascii="宋体"/>
        </w:rPr>
      </w:pPr>
      <w:r w:rsidRPr="00897399">
        <w:rPr>
          <w:rFonts w:ascii="宋体" w:hAnsi="宋体"/>
        </w:rPr>
        <w:t xml:space="preserve">     2</w:t>
      </w:r>
      <w:r w:rsidRPr="00897399">
        <w:rPr>
          <w:rFonts w:ascii="宋体" w:hAnsi="宋体" w:hint="eastAsia"/>
        </w:rPr>
        <w:t>．政府决算的组成</w:t>
      </w:r>
    </w:p>
    <w:p w:rsidR="003848DA" w:rsidRPr="00897399" w:rsidRDefault="003848DA" w:rsidP="00897399">
      <w:pPr>
        <w:pStyle w:val="a3"/>
        <w:spacing w:line="560" w:lineRule="exact"/>
        <w:ind w:firstLineChars="0" w:firstLine="0"/>
        <w:rPr>
          <w:rFonts w:ascii="宋体"/>
        </w:rPr>
      </w:pPr>
      <w:r w:rsidRPr="00897399">
        <w:rPr>
          <w:rFonts w:ascii="宋体" w:hAnsi="宋体" w:hint="eastAsia"/>
        </w:rPr>
        <w:t>第二节政府决算编制的准备工作</w:t>
      </w:r>
    </w:p>
    <w:p w:rsidR="003848DA" w:rsidRPr="00897399" w:rsidRDefault="003848DA" w:rsidP="00897399">
      <w:pPr>
        <w:pStyle w:val="a3"/>
        <w:spacing w:line="560" w:lineRule="exact"/>
        <w:ind w:firstLineChars="0" w:firstLine="0"/>
        <w:rPr>
          <w:rFonts w:ascii="宋体"/>
        </w:rPr>
      </w:pPr>
      <w:r w:rsidRPr="00897399">
        <w:rPr>
          <w:rFonts w:ascii="宋体" w:hAnsi="宋体"/>
        </w:rPr>
        <w:t xml:space="preserve">     1</w:t>
      </w:r>
      <w:r w:rsidRPr="00897399">
        <w:rPr>
          <w:rFonts w:ascii="宋体" w:hAnsi="宋体" w:hint="eastAsia"/>
        </w:rPr>
        <w:t>．财政部下达编报办法</w:t>
      </w:r>
    </w:p>
    <w:p w:rsidR="003848DA" w:rsidRPr="00897399" w:rsidRDefault="003848DA" w:rsidP="00897399">
      <w:pPr>
        <w:pStyle w:val="a3"/>
        <w:spacing w:line="560" w:lineRule="exact"/>
        <w:ind w:firstLineChars="0" w:firstLine="0"/>
        <w:rPr>
          <w:rFonts w:ascii="宋体"/>
        </w:rPr>
      </w:pPr>
      <w:r w:rsidRPr="00897399">
        <w:rPr>
          <w:rFonts w:ascii="宋体" w:hAnsi="宋体"/>
        </w:rPr>
        <w:t xml:space="preserve">     2</w:t>
      </w:r>
      <w:r w:rsidRPr="00897399">
        <w:rPr>
          <w:rFonts w:ascii="宋体" w:hAnsi="宋体" w:hint="eastAsia"/>
        </w:rPr>
        <w:t>．进行年终收支清理</w:t>
      </w:r>
    </w:p>
    <w:p w:rsidR="003848DA" w:rsidRPr="00897399" w:rsidRDefault="003848DA" w:rsidP="00897399">
      <w:pPr>
        <w:pStyle w:val="a3"/>
        <w:spacing w:line="560" w:lineRule="exact"/>
        <w:ind w:firstLineChars="0" w:firstLine="0"/>
        <w:rPr>
          <w:rFonts w:ascii="宋体"/>
        </w:rPr>
      </w:pPr>
      <w:r w:rsidRPr="00897399">
        <w:rPr>
          <w:rFonts w:ascii="宋体" w:hAnsi="宋体"/>
        </w:rPr>
        <w:t xml:space="preserve">     3</w:t>
      </w:r>
      <w:r w:rsidRPr="00897399">
        <w:rPr>
          <w:rFonts w:ascii="宋体" w:hAnsi="宋体" w:hint="eastAsia"/>
        </w:rPr>
        <w:t>．制定和颁发决算表格</w:t>
      </w:r>
    </w:p>
    <w:p w:rsidR="003848DA" w:rsidRPr="00897399" w:rsidRDefault="003848DA" w:rsidP="00897399">
      <w:pPr>
        <w:pStyle w:val="a3"/>
        <w:spacing w:line="560" w:lineRule="exact"/>
        <w:ind w:firstLineChars="0" w:firstLine="0"/>
        <w:rPr>
          <w:rFonts w:ascii="宋体"/>
        </w:rPr>
      </w:pPr>
      <w:r w:rsidRPr="00897399">
        <w:rPr>
          <w:rFonts w:ascii="宋体" w:hAnsi="宋体" w:hint="eastAsia"/>
        </w:rPr>
        <w:lastRenderedPageBreak/>
        <w:t>第三节政府决算编制程序和方法</w:t>
      </w:r>
    </w:p>
    <w:p w:rsidR="003848DA" w:rsidRPr="00897399" w:rsidRDefault="003848DA" w:rsidP="00897399">
      <w:pPr>
        <w:pStyle w:val="a3"/>
        <w:spacing w:line="560" w:lineRule="exact"/>
        <w:ind w:firstLineChars="0" w:firstLine="0"/>
        <w:rPr>
          <w:rFonts w:ascii="宋体"/>
        </w:rPr>
      </w:pPr>
      <w:r w:rsidRPr="00897399">
        <w:rPr>
          <w:rFonts w:ascii="宋体" w:hAnsi="宋体"/>
        </w:rPr>
        <w:t xml:space="preserve">     1</w:t>
      </w:r>
      <w:r w:rsidRPr="00897399">
        <w:rPr>
          <w:rFonts w:ascii="宋体" w:hAnsi="宋体" w:hint="eastAsia"/>
        </w:rPr>
        <w:t>．政府决算编制程序</w:t>
      </w:r>
    </w:p>
    <w:p w:rsidR="003848DA" w:rsidRPr="00897399" w:rsidRDefault="003848DA" w:rsidP="00897399">
      <w:pPr>
        <w:pStyle w:val="a3"/>
        <w:spacing w:line="560" w:lineRule="exact"/>
        <w:ind w:firstLineChars="0" w:firstLine="0"/>
        <w:rPr>
          <w:rFonts w:ascii="宋体"/>
        </w:rPr>
      </w:pPr>
      <w:r w:rsidRPr="00897399">
        <w:rPr>
          <w:rFonts w:ascii="宋体" w:hAnsi="宋体"/>
        </w:rPr>
        <w:t xml:space="preserve">     2</w:t>
      </w:r>
      <w:r w:rsidRPr="00897399">
        <w:rPr>
          <w:rFonts w:ascii="宋体" w:hAnsi="宋体" w:hint="eastAsia"/>
        </w:rPr>
        <w:t>．政府决算编制方法</w:t>
      </w:r>
    </w:p>
    <w:p w:rsidR="003848DA" w:rsidRPr="00897399" w:rsidRDefault="003848DA" w:rsidP="00897399">
      <w:pPr>
        <w:pStyle w:val="a3"/>
        <w:spacing w:line="560" w:lineRule="exact"/>
        <w:ind w:firstLineChars="0" w:firstLine="0"/>
        <w:rPr>
          <w:rFonts w:ascii="宋体"/>
        </w:rPr>
      </w:pPr>
      <w:r w:rsidRPr="00897399">
        <w:rPr>
          <w:rFonts w:ascii="宋体" w:hAnsi="宋体" w:hint="eastAsia"/>
        </w:rPr>
        <w:t>第四节政府决算的审批</w:t>
      </w:r>
    </w:p>
    <w:p w:rsidR="003848DA" w:rsidRPr="00897399" w:rsidRDefault="003848DA" w:rsidP="00897399">
      <w:pPr>
        <w:pStyle w:val="a3"/>
        <w:spacing w:line="560" w:lineRule="exact"/>
        <w:ind w:firstLineChars="0" w:firstLine="0"/>
        <w:rPr>
          <w:rFonts w:ascii="宋体"/>
        </w:rPr>
      </w:pPr>
      <w:r w:rsidRPr="00897399">
        <w:rPr>
          <w:rFonts w:ascii="宋体" w:hAnsi="宋体"/>
        </w:rPr>
        <w:t xml:space="preserve">     1</w:t>
      </w:r>
      <w:r w:rsidRPr="00897399">
        <w:rPr>
          <w:rFonts w:ascii="宋体" w:hAnsi="宋体" w:hint="eastAsia"/>
        </w:rPr>
        <w:t>．政府决算的审查</w:t>
      </w:r>
    </w:p>
    <w:p w:rsidR="003848DA" w:rsidRPr="00897399" w:rsidRDefault="003848DA" w:rsidP="00897399">
      <w:pPr>
        <w:pStyle w:val="a3"/>
        <w:spacing w:line="560" w:lineRule="exact"/>
        <w:ind w:firstLineChars="0" w:firstLine="0"/>
        <w:rPr>
          <w:rFonts w:ascii="宋体"/>
        </w:rPr>
      </w:pPr>
      <w:r w:rsidRPr="00897399">
        <w:rPr>
          <w:rFonts w:ascii="宋体" w:hAnsi="宋体"/>
        </w:rPr>
        <w:t xml:space="preserve">     2</w:t>
      </w:r>
      <w:r w:rsidRPr="00897399">
        <w:rPr>
          <w:rFonts w:ascii="宋体" w:hAnsi="宋体" w:hint="eastAsia"/>
        </w:rPr>
        <w:t>．政府决算的批准</w:t>
      </w:r>
    </w:p>
    <w:p w:rsidR="003848DA" w:rsidRPr="00897399" w:rsidRDefault="003848DA" w:rsidP="00897399">
      <w:pPr>
        <w:spacing w:line="560" w:lineRule="exact"/>
        <w:rPr>
          <w:rFonts w:ascii="宋体"/>
        </w:rPr>
      </w:pPr>
      <w:r w:rsidRPr="00897399">
        <w:rPr>
          <w:rFonts w:ascii="宋体" w:hAnsi="宋体" w:hint="eastAsia"/>
        </w:rPr>
        <w:t>本章教学重点和难点：包括政府决算的含义、政府决算的编制、政府决算发审查和批准。本章的教学难点：政府决算年终收支清理。</w:t>
      </w:r>
    </w:p>
    <w:p w:rsidR="003848DA" w:rsidRPr="00897399" w:rsidRDefault="003848DA" w:rsidP="00897399">
      <w:pPr>
        <w:pStyle w:val="a3"/>
        <w:spacing w:line="560" w:lineRule="exact"/>
        <w:ind w:firstLineChars="0" w:firstLine="0"/>
        <w:rPr>
          <w:rFonts w:ascii="宋体"/>
        </w:rPr>
      </w:pPr>
      <w:r w:rsidRPr="00897399">
        <w:rPr>
          <w:rFonts w:ascii="宋体" w:hAnsi="宋体" w:hint="eastAsia"/>
        </w:rPr>
        <w:t>本章教学组织和设计：本章主要以课堂讲授为主，结合课堂讨论。</w:t>
      </w:r>
    </w:p>
    <w:p w:rsidR="003848DA" w:rsidRPr="00897399" w:rsidRDefault="003848DA" w:rsidP="00897399">
      <w:pPr>
        <w:pStyle w:val="a3"/>
        <w:spacing w:line="560" w:lineRule="exact"/>
        <w:ind w:firstLineChars="0" w:firstLine="0"/>
        <w:rPr>
          <w:rFonts w:ascii="宋体"/>
        </w:rPr>
      </w:pPr>
      <w:r w:rsidRPr="00897399">
        <w:rPr>
          <w:rFonts w:hint="eastAsia"/>
        </w:rPr>
        <w:t>本章的考核要求：通过本章学习，要求学生了解政府决算的含义，理解政府决算编制的主要内容，掌握政府决算编制程序。</w:t>
      </w:r>
    </w:p>
    <w:p w:rsidR="003848DA" w:rsidRPr="00897399" w:rsidRDefault="003848DA" w:rsidP="00897399">
      <w:pPr>
        <w:spacing w:line="560" w:lineRule="exact"/>
        <w:ind w:firstLine="470"/>
      </w:pPr>
      <w:r w:rsidRPr="00897399">
        <w:rPr>
          <w:rFonts w:hint="eastAsia"/>
        </w:rPr>
        <w:t>复习思考题：</w:t>
      </w:r>
    </w:p>
    <w:p w:rsidR="003848DA" w:rsidRPr="00897399" w:rsidRDefault="003848DA" w:rsidP="00897399">
      <w:pPr>
        <w:spacing w:line="560" w:lineRule="exact"/>
        <w:ind w:firstLine="588"/>
      </w:pPr>
      <w:r w:rsidRPr="00897399">
        <w:t>1</w:t>
      </w:r>
      <w:r w:rsidRPr="00897399">
        <w:rPr>
          <w:rFonts w:hint="eastAsia"/>
        </w:rPr>
        <w:t>．为什么编制政府决算？意义何在？</w:t>
      </w:r>
    </w:p>
    <w:p w:rsidR="003848DA" w:rsidRPr="00897399" w:rsidRDefault="003848DA" w:rsidP="00897399">
      <w:pPr>
        <w:spacing w:line="560" w:lineRule="exact"/>
        <w:ind w:firstLine="588"/>
      </w:pPr>
      <w:r w:rsidRPr="00897399">
        <w:t>2</w:t>
      </w:r>
      <w:r w:rsidRPr="00897399">
        <w:rPr>
          <w:rFonts w:hint="eastAsia"/>
        </w:rPr>
        <w:t>．简述我国政府决算的组成。</w:t>
      </w:r>
    </w:p>
    <w:p w:rsidR="003848DA" w:rsidRPr="00897399" w:rsidRDefault="003848DA" w:rsidP="00897399">
      <w:pPr>
        <w:spacing w:line="560" w:lineRule="exact"/>
        <w:ind w:firstLine="588"/>
      </w:pPr>
      <w:r w:rsidRPr="00897399">
        <w:t>3</w:t>
      </w:r>
      <w:r w:rsidRPr="00897399">
        <w:rPr>
          <w:rFonts w:hint="eastAsia"/>
        </w:rPr>
        <w:t>．简述编制政府决算的程序和方法。</w:t>
      </w:r>
    </w:p>
    <w:p w:rsidR="003848DA" w:rsidRPr="00897399" w:rsidRDefault="003848DA" w:rsidP="00897399">
      <w:pPr>
        <w:spacing w:line="560" w:lineRule="exact"/>
        <w:ind w:firstLine="588"/>
        <w:rPr>
          <w:rFonts w:ascii="宋体"/>
          <w:bCs/>
        </w:rPr>
      </w:pPr>
    </w:p>
    <w:p w:rsidR="003848DA" w:rsidRPr="00897399" w:rsidRDefault="003848DA" w:rsidP="00897399">
      <w:pPr>
        <w:pStyle w:val="a3"/>
        <w:spacing w:line="560" w:lineRule="exact"/>
        <w:ind w:firstLineChars="0" w:firstLine="0"/>
        <w:rPr>
          <w:rFonts w:ascii="宋体"/>
        </w:rPr>
      </w:pPr>
      <w:r w:rsidRPr="00897399">
        <w:rPr>
          <w:rFonts w:ascii="宋体" w:hAnsi="宋体" w:hint="eastAsia"/>
        </w:rPr>
        <w:t>第八章预算外资金管理</w:t>
      </w:r>
    </w:p>
    <w:p w:rsidR="003848DA" w:rsidRPr="00897399" w:rsidRDefault="003848DA" w:rsidP="00897399">
      <w:pPr>
        <w:pStyle w:val="a3"/>
        <w:spacing w:line="560" w:lineRule="exact"/>
        <w:ind w:firstLineChars="0" w:firstLine="0"/>
        <w:rPr>
          <w:rFonts w:ascii="宋体"/>
        </w:rPr>
      </w:pPr>
      <w:r w:rsidRPr="00897399">
        <w:rPr>
          <w:rFonts w:ascii="宋体" w:hAnsi="宋体" w:hint="eastAsia"/>
        </w:rPr>
        <w:t>第一节预算外资金的性质和作用</w:t>
      </w:r>
    </w:p>
    <w:p w:rsidR="003848DA" w:rsidRPr="00897399" w:rsidRDefault="003848DA" w:rsidP="00897399">
      <w:pPr>
        <w:pStyle w:val="a3"/>
        <w:spacing w:line="560" w:lineRule="exact"/>
        <w:ind w:firstLineChars="0"/>
        <w:rPr>
          <w:rFonts w:ascii="宋体"/>
        </w:rPr>
      </w:pPr>
      <w:r w:rsidRPr="00897399">
        <w:rPr>
          <w:rFonts w:ascii="宋体" w:hAnsi="宋体"/>
        </w:rPr>
        <w:t>1</w:t>
      </w:r>
      <w:r w:rsidRPr="00897399">
        <w:rPr>
          <w:rFonts w:ascii="宋体" w:hAnsi="宋体" w:hint="eastAsia"/>
        </w:rPr>
        <w:t>．预算外资金的含义及特点</w:t>
      </w:r>
    </w:p>
    <w:p w:rsidR="003848DA" w:rsidRPr="00897399" w:rsidRDefault="003848DA" w:rsidP="00897399">
      <w:pPr>
        <w:pStyle w:val="a3"/>
        <w:spacing w:line="560" w:lineRule="exact"/>
        <w:ind w:firstLineChars="0"/>
        <w:rPr>
          <w:rFonts w:ascii="宋体"/>
        </w:rPr>
      </w:pPr>
      <w:r w:rsidRPr="00897399">
        <w:rPr>
          <w:rFonts w:ascii="宋体" w:hAnsi="宋体"/>
        </w:rPr>
        <w:t>2</w:t>
      </w:r>
      <w:r w:rsidRPr="00897399">
        <w:rPr>
          <w:rFonts w:ascii="宋体" w:hAnsi="宋体" w:hint="eastAsia"/>
        </w:rPr>
        <w:t>．预算外资金的性质</w:t>
      </w:r>
    </w:p>
    <w:p w:rsidR="003848DA" w:rsidRPr="00897399" w:rsidRDefault="003848DA" w:rsidP="00897399">
      <w:pPr>
        <w:pStyle w:val="a3"/>
        <w:spacing w:line="560" w:lineRule="exact"/>
        <w:ind w:firstLineChars="0"/>
        <w:rPr>
          <w:rFonts w:ascii="宋体"/>
        </w:rPr>
      </w:pPr>
      <w:r w:rsidRPr="00897399">
        <w:rPr>
          <w:rFonts w:ascii="宋体" w:hAnsi="宋体"/>
        </w:rPr>
        <w:t>3</w:t>
      </w:r>
      <w:r w:rsidRPr="00897399">
        <w:rPr>
          <w:rFonts w:ascii="宋体" w:hAnsi="宋体" w:hint="eastAsia"/>
        </w:rPr>
        <w:t>．预算外资金的作用</w:t>
      </w:r>
    </w:p>
    <w:p w:rsidR="003848DA" w:rsidRPr="00897399" w:rsidRDefault="003848DA" w:rsidP="00897399">
      <w:pPr>
        <w:pStyle w:val="a3"/>
        <w:spacing w:line="560" w:lineRule="exact"/>
        <w:ind w:firstLineChars="0" w:firstLine="0"/>
        <w:rPr>
          <w:rFonts w:ascii="宋体"/>
        </w:rPr>
      </w:pPr>
      <w:r w:rsidRPr="00897399">
        <w:rPr>
          <w:rFonts w:ascii="宋体" w:hAnsi="宋体" w:hint="eastAsia"/>
        </w:rPr>
        <w:t>第二节预算外资金的内容</w:t>
      </w:r>
    </w:p>
    <w:p w:rsidR="003848DA" w:rsidRPr="00897399" w:rsidRDefault="003848DA" w:rsidP="00897399">
      <w:pPr>
        <w:pStyle w:val="a3"/>
        <w:spacing w:line="560" w:lineRule="exact"/>
        <w:ind w:firstLineChars="0"/>
        <w:rPr>
          <w:rFonts w:ascii="宋体"/>
        </w:rPr>
      </w:pPr>
      <w:r w:rsidRPr="00897399">
        <w:rPr>
          <w:rFonts w:ascii="宋体" w:hAnsi="宋体"/>
        </w:rPr>
        <w:t>1</w:t>
      </w:r>
      <w:r w:rsidRPr="00897399">
        <w:rPr>
          <w:rFonts w:ascii="宋体" w:hAnsi="宋体" w:hint="eastAsia"/>
        </w:rPr>
        <w:t>．地方财政部门管理的预算外资金</w:t>
      </w:r>
    </w:p>
    <w:p w:rsidR="003848DA" w:rsidRPr="00897399" w:rsidRDefault="003848DA" w:rsidP="00897399">
      <w:pPr>
        <w:pStyle w:val="a3"/>
        <w:spacing w:line="560" w:lineRule="exact"/>
        <w:ind w:firstLineChars="0"/>
        <w:rPr>
          <w:rFonts w:ascii="宋体"/>
        </w:rPr>
      </w:pPr>
      <w:r w:rsidRPr="00897399">
        <w:rPr>
          <w:rFonts w:ascii="宋体" w:hAnsi="宋体"/>
        </w:rPr>
        <w:t>2</w:t>
      </w:r>
      <w:r w:rsidRPr="00897399">
        <w:rPr>
          <w:rFonts w:ascii="宋体" w:hAnsi="宋体" w:hint="eastAsia"/>
        </w:rPr>
        <w:t>．行政事业单位管理的预算外资金</w:t>
      </w:r>
    </w:p>
    <w:p w:rsidR="003848DA" w:rsidRPr="00897399" w:rsidRDefault="003848DA" w:rsidP="00897399">
      <w:pPr>
        <w:pStyle w:val="a3"/>
        <w:spacing w:line="560" w:lineRule="exact"/>
        <w:ind w:firstLineChars="0"/>
        <w:rPr>
          <w:rFonts w:ascii="宋体"/>
        </w:rPr>
      </w:pPr>
      <w:r w:rsidRPr="00897399">
        <w:rPr>
          <w:rFonts w:ascii="宋体" w:hAnsi="宋体"/>
        </w:rPr>
        <w:lastRenderedPageBreak/>
        <w:t>3</w:t>
      </w:r>
      <w:r w:rsidRPr="00897399">
        <w:rPr>
          <w:rFonts w:ascii="宋体" w:hAnsi="宋体" w:hint="eastAsia"/>
        </w:rPr>
        <w:t>．国企及其主管部门集中的预算外资金</w:t>
      </w:r>
    </w:p>
    <w:p w:rsidR="003848DA" w:rsidRPr="00897399" w:rsidRDefault="003848DA" w:rsidP="00897399">
      <w:pPr>
        <w:pStyle w:val="a3"/>
        <w:spacing w:line="560" w:lineRule="exact"/>
        <w:ind w:firstLineChars="0" w:firstLine="0"/>
        <w:rPr>
          <w:rFonts w:ascii="宋体"/>
        </w:rPr>
      </w:pPr>
      <w:r w:rsidRPr="00897399">
        <w:rPr>
          <w:rFonts w:ascii="宋体" w:hAnsi="宋体" w:hint="eastAsia"/>
        </w:rPr>
        <w:t>第三节预算外资金管理</w:t>
      </w:r>
    </w:p>
    <w:p w:rsidR="003848DA" w:rsidRPr="00897399" w:rsidRDefault="003848DA" w:rsidP="00897399">
      <w:pPr>
        <w:pStyle w:val="a3"/>
        <w:spacing w:line="560" w:lineRule="exact"/>
        <w:ind w:firstLineChars="0"/>
        <w:rPr>
          <w:rFonts w:ascii="宋体"/>
        </w:rPr>
      </w:pPr>
      <w:r w:rsidRPr="00897399">
        <w:rPr>
          <w:rFonts w:ascii="宋体" w:hAnsi="宋体"/>
        </w:rPr>
        <w:t>1</w:t>
      </w:r>
      <w:r w:rsidRPr="00897399">
        <w:rPr>
          <w:rFonts w:ascii="宋体" w:hAnsi="宋体" w:hint="eastAsia"/>
        </w:rPr>
        <w:t>．预算外资金改革的必要性</w:t>
      </w:r>
    </w:p>
    <w:p w:rsidR="003848DA" w:rsidRPr="00897399" w:rsidRDefault="007D5132" w:rsidP="00897399">
      <w:pPr>
        <w:pStyle w:val="a3"/>
        <w:spacing w:line="560" w:lineRule="exact"/>
        <w:ind w:firstLineChars="0"/>
        <w:rPr>
          <w:rFonts w:ascii="宋体"/>
        </w:rPr>
      </w:pPr>
      <w:r>
        <w:rPr>
          <w:rFonts w:ascii="宋体" w:hAnsi="宋体"/>
        </w:rPr>
        <w:t xml:space="preserve"> 2</w:t>
      </w:r>
      <w:r w:rsidR="003848DA" w:rsidRPr="00897399">
        <w:rPr>
          <w:rFonts w:ascii="宋体" w:hAnsi="宋体" w:hint="eastAsia"/>
        </w:rPr>
        <w:t>．非税收入改革</w:t>
      </w:r>
    </w:p>
    <w:p w:rsidR="003848DA" w:rsidRPr="00897399" w:rsidRDefault="003848DA" w:rsidP="00897399">
      <w:pPr>
        <w:spacing w:line="560" w:lineRule="exact"/>
        <w:rPr>
          <w:rFonts w:ascii="宋体"/>
        </w:rPr>
      </w:pPr>
      <w:r w:rsidRPr="00897399">
        <w:rPr>
          <w:rFonts w:ascii="宋体" w:hAnsi="宋体" w:hint="eastAsia"/>
        </w:rPr>
        <w:t>本章教学重点和难点：包括预算外资金的含义及特点、预算外资金的主要内容、预算外资金改革的必要性、非税收入改革。本章的教学难点：非税收入改革。</w:t>
      </w:r>
    </w:p>
    <w:p w:rsidR="003848DA" w:rsidRPr="00897399" w:rsidRDefault="003848DA" w:rsidP="00897399">
      <w:pPr>
        <w:pStyle w:val="a3"/>
        <w:spacing w:line="560" w:lineRule="exact"/>
        <w:ind w:firstLineChars="0" w:firstLine="0"/>
        <w:rPr>
          <w:rFonts w:ascii="宋体"/>
        </w:rPr>
      </w:pPr>
      <w:r w:rsidRPr="00897399">
        <w:rPr>
          <w:rFonts w:ascii="宋体" w:hAnsi="宋体" w:hint="eastAsia"/>
        </w:rPr>
        <w:t>本章教学组织和设计：本章主要以课堂讲授为主，结合案例分析。</w:t>
      </w:r>
    </w:p>
    <w:p w:rsidR="003848DA" w:rsidRPr="00897399" w:rsidRDefault="003848DA" w:rsidP="00897399">
      <w:pPr>
        <w:spacing w:line="560" w:lineRule="exact"/>
        <w:rPr>
          <w:rFonts w:ascii="宋体"/>
        </w:rPr>
      </w:pPr>
      <w:r w:rsidRPr="00897399">
        <w:rPr>
          <w:rFonts w:ascii="宋体" w:hAnsi="宋体" w:hint="eastAsia"/>
        </w:rPr>
        <w:t>本章的考核要求：通过本章学习，要求学生了解预算外资金的含义及特点、理解预算外资金的主要内容，掌握预算外资金改革的必要性和非税收入改革。</w:t>
      </w:r>
    </w:p>
    <w:p w:rsidR="003848DA" w:rsidRPr="00897399" w:rsidRDefault="003848DA" w:rsidP="00897399">
      <w:pPr>
        <w:spacing w:line="560" w:lineRule="exact"/>
        <w:ind w:firstLine="470"/>
      </w:pPr>
      <w:r w:rsidRPr="00897399">
        <w:rPr>
          <w:rFonts w:hint="eastAsia"/>
        </w:rPr>
        <w:t>复习思考题：</w:t>
      </w:r>
    </w:p>
    <w:p w:rsidR="003848DA" w:rsidRPr="00897399" w:rsidRDefault="003848DA" w:rsidP="00897399">
      <w:pPr>
        <w:spacing w:line="560" w:lineRule="exact"/>
        <w:rPr>
          <w:rFonts w:ascii="宋体"/>
        </w:rPr>
      </w:pPr>
      <w:r w:rsidRPr="00897399">
        <w:rPr>
          <w:rFonts w:ascii="宋体" w:hAnsi="宋体"/>
        </w:rPr>
        <w:t xml:space="preserve">       1</w:t>
      </w:r>
      <w:r w:rsidRPr="00897399">
        <w:rPr>
          <w:rFonts w:ascii="宋体" w:hAnsi="宋体" w:hint="eastAsia"/>
        </w:rPr>
        <w:t>．简述预算外资金与非税收入的区别。</w:t>
      </w:r>
    </w:p>
    <w:p w:rsidR="003848DA" w:rsidRPr="00897399" w:rsidRDefault="003848DA" w:rsidP="00897399">
      <w:pPr>
        <w:spacing w:line="560" w:lineRule="exact"/>
        <w:rPr>
          <w:rFonts w:ascii="宋体"/>
        </w:rPr>
      </w:pPr>
      <w:r w:rsidRPr="00897399">
        <w:rPr>
          <w:rFonts w:ascii="宋体" w:hAnsi="宋体"/>
        </w:rPr>
        <w:t xml:space="preserve">       2</w:t>
      </w:r>
      <w:r w:rsidRPr="00897399">
        <w:rPr>
          <w:rFonts w:ascii="宋体" w:hAnsi="宋体" w:hint="eastAsia"/>
        </w:rPr>
        <w:t>．分析对预算外资金管理的必要性。</w:t>
      </w:r>
    </w:p>
    <w:p w:rsidR="003848DA" w:rsidRPr="00897399" w:rsidRDefault="003848DA" w:rsidP="00897399">
      <w:pPr>
        <w:spacing w:line="560" w:lineRule="exact"/>
        <w:rPr>
          <w:rFonts w:ascii="宋体"/>
        </w:rPr>
      </w:pPr>
      <w:r w:rsidRPr="00897399">
        <w:rPr>
          <w:rFonts w:ascii="宋体" w:hAnsi="宋体"/>
        </w:rPr>
        <w:t xml:space="preserve">       3</w:t>
      </w:r>
      <w:r w:rsidRPr="00897399">
        <w:rPr>
          <w:rFonts w:ascii="宋体" w:hAnsi="宋体" w:hint="eastAsia"/>
        </w:rPr>
        <w:t>．简述非税收入改革的必要性及主要内容。</w:t>
      </w:r>
    </w:p>
    <w:p w:rsidR="003848DA" w:rsidRPr="00897399" w:rsidRDefault="003848DA" w:rsidP="00897399">
      <w:pPr>
        <w:spacing w:line="560" w:lineRule="exact"/>
        <w:rPr>
          <w:rFonts w:ascii="宋体"/>
        </w:rPr>
      </w:pPr>
    </w:p>
    <w:p w:rsidR="003848DA" w:rsidRDefault="003848DA" w:rsidP="00212FA1">
      <w:pPr>
        <w:pStyle w:val="a3"/>
        <w:spacing w:line="560" w:lineRule="exact"/>
        <w:ind w:firstLineChars="0"/>
        <w:rPr>
          <w:rFonts w:ascii="宋体" w:hAnsi="宋体"/>
        </w:rPr>
      </w:pPr>
      <w:r w:rsidRPr="00897399">
        <w:rPr>
          <w:rFonts w:ascii="宋体" w:hAnsi="宋体" w:hint="eastAsia"/>
        </w:rPr>
        <w:t>第九章政府预算监督</w:t>
      </w:r>
    </w:p>
    <w:p w:rsidR="00212FA1" w:rsidRPr="00AA72D0" w:rsidRDefault="00AA72D0" w:rsidP="00AA72D0">
      <w:pPr>
        <w:pStyle w:val="a3"/>
        <w:spacing w:line="560" w:lineRule="exact"/>
        <w:ind w:left="480" w:firstLineChars="0" w:firstLine="0"/>
        <w:rPr>
          <w:rFonts w:ascii="宋体" w:hAnsi="宋体"/>
          <w:bCs/>
        </w:rPr>
      </w:pPr>
      <w:r w:rsidRPr="00AA72D0">
        <w:rPr>
          <w:rFonts w:ascii="宋体" w:hAnsi="宋体" w:hint="eastAsia"/>
          <w:bCs/>
        </w:rPr>
        <w:t>第一节</w:t>
      </w:r>
      <w:r w:rsidR="00212FA1" w:rsidRPr="00AA72D0">
        <w:rPr>
          <w:rFonts w:ascii="宋体" w:hAnsi="宋体"/>
          <w:bCs/>
        </w:rPr>
        <w:t>财政监督的概念及其特征</w:t>
      </w:r>
    </w:p>
    <w:p w:rsidR="00AA72D0" w:rsidRPr="00AA72D0" w:rsidRDefault="00AA72D0" w:rsidP="00AA72D0">
      <w:pPr>
        <w:pStyle w:val="a3"/>
        <w:numPr>
          <w:ilvl w:val="0"/>
          <w:numId w:val="18"/>
        </w:numPr>
        <w:spacing w:line="560" w:lineRule="exact"/>
        <w:ind w:firstLineChars="0"/>
        <w:rPr>
          <w:bCs/>
        </w:rPr>
      </w:pPr>
      <w:r w:rsidRPr="00AA72D0">
        <w:rPr>
          <w:bCs/>
        </w:rPr>
        <w:t>财政监督的概念</w:t>
      </w:r>
    </w:p>
    <w:p w:rsidR="00AA72D0" w:rsidRPr="00AA72D0" w:rsidRDefault="00AA72D0" w:rsidP="00AA72D0">
      <w:pPr>
        <w:pStyle w:val="a3"/>
        <w:numPr>
          <w:ilvl w:val="0"/>
          <w:numId w:val="18"/>
        </w:numPr>
        <w:spacing w:line="560" w:lineRule="exact"/>
        <w:ind w:firstLineChars="0"/>
        <w:rPr>
          <w:bCs/>
        </w:rPr>
      </w:pPr>
      <w:r w:rsidRPr="00AA72D0">
        <w:rPr>
          <w:bCs/>
        </w:rPr>
        <w:t>财政监督的特征</w:t>
      </w:r>
    </w:p>
    <w:p w:rsidR="00212FA1" w:rsidRDefault="00212FA1" w:rsidP="00212FA1">
      <w:pPr>
        <w:pStyle w:val="a3"/>
        <w:spacing w:line="560" w:lineRule="exact"/>
        <w:ind w:left="480" w:firstLineChars="0" w:firstLine="0"/>
        <w:rPr>
          <w:rFonts w:ascii="宋体" w:hAnsi="宋体"/>
          <w:b/>
          <w:bCs/>
        </w:rPr>
      </w:pPr>
    </w:p>
    <w:p w:rsidR="00212FA1" w:rsidRPr="00AA72D0" w:rsidRDefault="00AA72D0" w:rsidP="00AA72D0">
      <w:pPr>
        <w:pStyle w:val="a3"/>
        <w:spacing w:line="560" w:lineRule="exact"/>
        <w:ind w:firstLineChars="0"/>
        <w:rPr>
          <w:rFonts w:ascii="宋体"/>
          <w:bCs/>
        </w:rPr>
      </w:pPr>
      <w:r>
        <w:rPr>
          <w:rFonts w:ascii="宋体"/>
        </w:rPr>
        <w:t xml:space="preserve">第二节 </w:t>
      </w:r>
      <w:r w:rsidRPr="00AA72D0">
        <w:rPr>
          <w:rFonts w:ascii="宋体"/>
          <w:bCs/>
        </w:rPr>
        <w:t>财政监督主体</w:t>
      </w:r>
    </w:p>
    <w:p w:rsidR="00AA72D0" w:rsidRPr="00AA72D0" w:rsidRDefault="00AA72D0" w:rsidP="00AA72D0">
      <w:pPr>
        <w:pStyle w:val="a3"/>
        <w:spacing w:line="560" w:lineRule="exact"/>
        <w:rPr>
          <w:bCs/>
        </w:rPr>
      </w:pPr>
      <w:r w:rsidRPr="00AA72D0">
        <w:rPr>
          <w:rFonts w:ascii="宋体" w:hint="eastAsia"/>
          <w:bCs/>
        </w:rPr>
        <w:t>1.</w:t>
      </w:r>
      <w:r w:rsidRPr="00AA72D0">
        <w:rPr>
          <w:bCs/>
        </w:rPr>
        <w:t>人大监督</w:t>
      </w:r>
    </w:p>
    <w:p w:rsidR="00AA72D0" w:rsidRPr="00AA72D0" w:rsidRDefault="00AA72D0" w:rsidP="00AA72D0">
      <w:pPr>
        <w:pStyle w:val="a3"/>
        <w:spacing w:line="560" w:lineRule="exact"/>
        <w:rPr>
          <w:rFonts w:ascii="宋体"/>
          <w:bCs/>
        </w:rPr>
      </w:pPr>
      <w:r w:rsidRPr="00AA72D0">
        <w:rPr>
          <w:rFonts w:ascii="宋体"/>
          <w:bCs/>
        </w:rPr>
        <w:t>2.  财政部门监督</w:t>
      </w:r>
    </w:p>
    <w:p w:rsidR="00AA72D0" w:rsidRPr="00AA72D0" w:rsidRDefault="00AA72D0" w:rsidP="00AA72D0">
      <w:pPr>
        <w:pStyle w:val="a3"/>
        <w:spacing w:line="560" w:lineRule="exact"/>
        <w:rPr>
          <w:rFonts w:ascii="宋体"/>
          <w:bCs/>
        </w:rPr>
      </w:pPr>
      <w:r>
        <w:rPr>
          <w:rFonts w:ascii="宋体"/>
          <w:bCs/>
        </w:rPr>
        <w:t xml:space="preserve">3.  </w:t>
      </w:r>
      <w:r w:rsidRPr="00AA72D0">
        <w:rPr>
          <w:rFonts w:ascii="宋体"/>
          <w:bCs/>
        </w:rPr>
        <w:t>税务部门监督</w:t>
      </w:r>
    </w:p>
    <w:p w:rsidR="00AA72D0" w:rsidRPr="00AA72D0" w:rsidRDefault="00AA72D0" w:rsidP="00AA72D0">
      <w:pPr>
        <w:pStyle w:val="a3"/>
        <w:spacing w:line="560" w:lineRule="exact"/>
        <w:rPr>
          <w:rFonts w:ascii="宋体"/>
          <w:bCs/>
        </w:rPr>
      </w:pPr>
      <w:r>
        <w:rPr>
          <w:rFonts w:ascii="宋体"/>
          <w:bCs/>
        </w:rPr>
        <w:t xml:space="preserve">4.  </w:t>
      </w:r>
      <w:r w:rsidRPr="00AA72D0">
        <w:rPr>
          <w:rFonts w:ascii="宋体"/>
          <w:bCs/>
        </w:rPr>
        <w:t>审计部门监督</w:t>
      </w:r>
    </w:p>
    <w:p w:rsidR="00AA72D0" w:rsidRPr="00AA72D0" w:rsidRDefault="00AA72D0" w:rsidP="00AA72D0">
      <w:pPr>
        <w:pStyle w:val="a3"/>
        <w:spacing w:line="560" w:lineRule="exact"/>
        <w:rPr>
          <w:rFonts w:ascii="宋体"/>
          <w:bCs/>
        </w:rPr>
      </w:pPr>
      <w:r>
        <w:rPr>
          <w:rFonts w:ascii="宋体"/>
          <w:bCs/>
        </w:rPr>
        <w:lastRenderedPageBreak/>
        <w:t xml:space="preserve">5.  </w:t>
      </w:r>
      <w:r w:rsidRPr="00AA72D0">
        <w:rPr>
          <w:rFonts w:ascii="宋体"/>
          <w:bCs/>
        </w:rPr>
        <w:t>司法监督</w:t>
      </w:r>
    </w:p>
    <w:p w:rsidR="00AA72D0" w:rsidRDefault="00AA72D0" w:rsidP="00AA72D0">
      <w:pPr>
        <w:pStyle w:val="a3"/>
        <w:spacing w:line="560" w:lineRule="exact"/>
        <w:rPr>
          <w:rFonts w:ascii="宋体"/>
          <w:bCs/>
        </w:rPr>
      </w:pPr>
      <w:r>
        <w:rPr>
          <w:rFonts w:ascii="宋体"/>
          <w:bCs/>
        </w:rPr>
        <w:t xml:space="preserve">6.  </w:t>
      </w:r>
      <w:r w:rsidRPr="00AA72D0">
        <w:rPr>
          <w:rFonts w:ascii="宋体"/>
          <w:bCs/>
        </w:rPr>
        <w:t xml:space="preserve">社会监督 </w:t>
      </w:r>
    </w:p>
    <w:p w:rsidR="00A9704C" w:rsidRDefault="00A9704C" w:rsidP="00A9704C">
      <w:pPr>
        <w:pStyle w:val="a3"/>
        <w:spacing w:line="560" w:lineRule="exact"/>
        <w:rPr>
          <w:bCs/>
        </w:rPr>
      </w:pPr>
      <w:r>
        <w:rPr>
          <w:rFonts w:ascii="宋体"/>
          <w:bCs/>
        </w:rPr>
        <w:t xml:space="preserve">第三节  </w:t>
      </w:r>
      <w:r w:rsidRPr="00A9704C">
        <w:rPr>
          <w:bCs/>
        </w:rPr>
        <w:t>财政监督方式</w:t>
      </w:r>
    </w:p>
    <w:p w:rsidR="00A9704C" w:rsidRPr="00A9704C" w:rsidRDefault="00A9704C" w:rsidP="00A9704C">
      <w:pPr>
        <w:pStyle w:val="a3"/>
        <w:numPr>
          <w:ilvl w:val="0"/>
          <w:numId w:val="19"/>
        </w:numPr>
        <w:spacing w:line="560" w:lineRule="exact"/>
        <w:ind w:firstLineChars="0"/>
        <w:rPr>
          <w:bCs/>
        </w:rPr>
      </w:pPr>
      <w:r w:rsidRPr="00A9704C">
        <w:rPr>
          <w:bCs/>
        </w:rPr>
        <w:t>独立监督、联合监督与委托监督</w:t>
      </w:r>
    </w:p>
    <w:p w:rsidR="00A9704C" w:rsidRPr="00A9704C" w:rsidRDefault="00A9704C" w:rsidP="00A9704C">
      <w:pPr>
        <w:pStyle w:val="a3"/>
        <w:numPr>
          <w:ilvl w:val="0"/>
          <w:numId w:val="19"/>
        </w:numPr>
        <w:spacing w:line="560" w:lineRule="exact"/>
        <w:ind w:firstLineChars="0"/>
        <w:rPr>
          <w:bCs/>
        </w:rPr>
      </w:pPr>
      <w:r w:rsidRPr="00A9704C">
        <w:rPr>
          <w:bCs/>
        </w:rPr>
        <w:t>事前审核、事中监控与事后检查</w:t>
      </w:r>
    </w:p>
    <w:p w:rsidR="00A9704C" w:rsidRPr="00A9704C" w:rsidRDefault="00A9704C" w:rsidP="00A9704C">
      <w:pPr>
        <w:pStyle w:val="a3"/>
        <w:numPr>
          <w:ilvl w:val="0"/>
          <w:numId w:val="19"/>
        </w:numPr>
        <w:spacing w:line="560" w:lineRule="exact"/>
        <w:ind w:firstLineChars="0"/>
        <w:rPr>
          <w:bCs/>
        </w:rPr>
      </w:pPr>
      <w:r w:rsidRPr="00A9704C">
        <w:rPr>
          <w:bCs/>
        </w:rPr>
        <w:t>日常监督、专项监督与个案监督</w:t>
      </w:r>
    </w:p>
    <w:p w:rsidR="00A9704C" w:rsidRPr="00A9704C" w:rsidRDefault="00A9704C" w:rsidP="00A9704C">
      <w:pPr>
        <w:pStyle w:val="a3"/>
        <w:numPr>
          <w:ilvl w:val="0"/>
          <w:numId w:val="19"/>
        </w:numPr>
        <w:spacing w:line="560" w:lineRule="exact"/>
        <w:ind w:firstLineChars="0"/>
        <w:rPr>
          <w:bCs/>
        </w:rPr>
      </w:pPr>
      <w:r w:rsidRPr="00A9704C">
        <w:rPr>
          <w:bCs/>
        </w:rPr>
        <w:t>稽查、督促与监控</w:t>
      </w:r>
    </w:p>
    <w:p w:rsidR="00A9704C" w:rsidRPr="00A9704C" w:rsidRDefault="00A9704C" w:rsidP="00A9704C">
      <w:pPr>
        <w:pStyle w:val="a3"/>
        <w:numPr>
          <w:ilvl w:val="0"/>
          <w:numId w:val="19"/>
        </w:numPr>
        <w:spacing w:line="560" w:lineRule="exact"/>
        <w:ind w:firstLineChars="0"/>
        <w:rPr>
          <w:bCs/>
        </w:rPr>
      </w:pPr>
      <w:r w:rsidRPr="00A9704C">
        <w:rPr>
          <w:bCs/>
        </w:rPr>
        <w:t>就地检查与送达检查</w:t>
      </w:r>
    </w:p>
    <w:p w:rsidR="00AA72D0" w:rsidRPr="00A9704C" w:rsidRDefault="00A9704C" w:rsidP="00A9704C">
      <w:pPr>
        <w:pStyle w:val="a3"/>
        <w:numPr>
          <w:ilvl w:val="0"/>
          <w:numId w:val="19"/>
        </w:numPr>
        <w:spacing w:line="560" w:lineRule="exact"/>
        <w:ind w:firstLineChars="0"/>
        <w:rPr>
          <w:bCs/>
        </w:rPr>
      </w:pPr>
      <w:r w:rsidRPr="00A9704C">
        <w:rPr>
          <w:bCs/>
        </w:rPr>
        <w:t>告知检查与突击检查</w:t>
      </w:r>
    </w:p>
    <w:p w:rsidR="003848DA" w:rsidRPr="00897399" w:rsidRDefault="003848DA" w:rsidP="00897399">
      <w:pPr>
        <w:spacing w:line="560" w:lineRule="exact"/>
        <w:rPr>
          <w:rFonts w:ascii="宋体"/>
        </w:rPr>
      </w:pPr>
      <w:r w:rsidRPr="00897399">
        <w:rPr>
          <w:rFonts w:ascii="宋体" w:hAnsi="宋体" w:hint="eastAsia"/>
        </w:rPr>
        <w:t>本章教学重点和难点：政府监督的内容、政府监督的方法、政府监督的国际比较。本章的教学难点：政府监督的方法模式及国际借鉴。</w:t>
      </w:r>
    </w:p>
    <w:p w:rsidR="003848DA" w:rsidRPr="00897399" w:rsidRDefault="003848DA" w:rsidP="00897399">
      <w:pPr>
        <w:pStyle w:val="a3"/>
        <w:spacing w:line="560" w:lineRule="exact"/>
        <w:ind w:firstLineChars="0" w:firstLine="0"/>
        <w:rPr>
          <w:rFonts w:ascii="宋体"/>
        </w:rPr>
      </w:pPr>
      <w:r w:rsidRPr="00897399">
        <w:rPr>
          <w:rFonts w:ascii="宋体" w:hAnsi="宋体" w:hint="eastAsia"/>
        </w:rPr>
        <w:t>本章教学组织和设计：本章主要以课堂讲授为主，结合案例分析。</w:t>
      </w:r>
    </w:p>
    <w:p w:rsidR="003848DA" w:rsidRPr="00897399" w:rsidRDefault="003848DA" w:rsidP="00897399">
      <w:pPr>
        <w:spacing w:line="560" w:lineRule="exact"/>
        <w:rPr>
          <w:rFonts w:ascii="宋体"/>
        </w:rPr>
      </w:pPr>
      <w:r w:rsidRPr="00897399">
        <w:rPr>
          <w:rFonts w:ascii="宋体" w:hAnsi="宋体" w:hint="eastAsia"/>
        </w:rPr>
        <w:t>本章的考核要求：通过本章学习，要求学生了解政府监督的含义，理解政府监督的理论依据，掌握政府监督的方法及在实践中的运用。</w:t>
      </w:r>
    </w:p>
    <w:p w:rsidR="003848DA" w:rsidRPr="00897399" w:rsidRDefault="003848DA" w:rsidP="00897399">
      <w:pPr>
        <w:spacing w:line="560" w:lineRule="exact"/>
        <w:ind w:firstLine="470"/>
      </w:pPr>
      <w:r w:rsidRPr="00897399">
        <w:rPr>
          <w:rFonts w:hint="eastAsia"/>
        </w:rPr>
        <w:t>复习思考题：</w:t>
      </w:r>
    </w:p>
    <w:p w:rsidR="003848DA" w:rsidRPr="00897399" w:rsidRDefault="003848DA" w:rsidP="00897399">
      <w:pPr>
        <w:numPr>
          <w:ilvl w:val="0"/>
          <w:numId w:val="5"/>
        </w:numPr>
        <w:spacing w:line="560" w:lineRule="exact"/>
        <w:rPr>
          <w:rFonts w:ascii="宋体"/>
        </w:rPr>
      </w:pPr>
      <w:r w:rsidRPr="00897399">
        <w:rPr>
          <w:rFonts w:ascii="宋体" w:hAnsi="宋体" w:hint="eastAsia"/>
        </w:rPr>
        <w:t>简述政府监督的含义及意义。</w:t>
      </w:r>
    </w:p>
    <w:p w:rsidR="003848DA" w:rsidRPr="00897399" w:rsidRDefault="003848DA" w:rsidP="00897399">
      <w:pPr>
        <w:numPr>
          <w:ilvl w:val="0"/>
          <w:numId w:val="5"/>
        </w:numPr>
        <w:spacing w:line="560" w:lineRule="exact"/>
        <w:rPr>
          <w:rFonts w:ascii="宋体"/>
        </w:rPr>
      </w:pPr>
      <w:r w:rsidRPr="00897399">
        <w:rPr>
          <w:rFonts w:ascii="宋体" w:hAnsi="宋体" w:hint="eastAsia"/>
        </w:rPr>
        <w:t>政府监督的方法主要有哪些？</w:t>
      </w:r>
    </w:p>
    <w:p w:rsidR="003848DA" w:rsidRPr="00897399" w:rsidRDefault="003848DA" w:rsidP="00897399">
      <w:pPr>
        <w:numPr>
          <w:ilvl w:val="0"/>
          <w:numId w:val="5"/>
        </w:numPr>
        <w:spacing w:line="560" w:lineRule="exact"/>
        <w:rPr>
          <w:rFonts w:ascii="宋体"/>
        </w:rPr>
      </w:pPr>
      <w:r w:rsidRPr="00897399">
        <w:rPr>
          <w:rFonts w:ascii="宋体" w:hAnsi="宋体" w:hint="eastAsia"/>
        </w:rPr>
        <w:t>对委托</w:t>
      </w:r>
      <w:r w:rsidRPr="00897399">
        <w:rPr>
          <w:rFonts w:ascii="宋体" w:hAnsi="宋体"/>
        </w:rPr>
        <w:t>—</w:t>
      </w:r>
      <w:r w:rsidRPr="00897399">
        <w:rPr>
          <w:rFonts w:ascii="宋体" w:hAnsi="宋体" w:hint="eastAsia"/>
        </w:rPr>
        <w:t>代理框架下预算监督的必要性进行分析。</w:t>
      </w:r>
    </w:p>
    <w:p w:rsidR="003848DA" w:rsidRDefault="003848DA" w:rsidP="00897399">
      <w:pPr>
        <w:spacing w:line="560" w:lineRule="exact"/>
        <w:rPr>
          <w:rFonts w:ascii="宋体"/>
        </w:rPr>
      </w:pPr>
    </w:p>
    <w:p w:rsidR="00BC4368" w:rsidRPr="00D67057" w:rsidRDefault="00BC4368" w:rsidP="00BC4368">
      <w:pPr>
        <w:spacing w:line="560" w:lineRule="exact"/>
        <w:rPr>
          <w:rFonts w:ascii="黑体" w:eastAsia="黑体" w:hAnsi="黑体"/>
          <w:bCs/>
          <w:szCs w:val="32"/>
        </w:rPr>
      </w:pPr>
      <w:r w:rsidRPr="00434D51">
        <w:rPr>
          <w:rFonts w:ascii="黑体" w:eastAsia="黑体" w:hAnsi="黑体" w:hint="eastAsia"/>
          <w:bCs/>
          <w:szCs w:val="32"/>
        </w:rPr>
        <w:t>五、考核方式、成绩评定</w:t>
      </w:r>
      <w:r w:rsidRPr="00D67057">
        <w:rPr>
          <w:rFonts w:ascii="黑体" w:eastAsia="黑体" w:hAnsi="黑体" w:hint="eastAsia"/>
        </w:rPr>
        <w:t>（黑体，小四号字）</w:t>
      </w:r>
    </w:p>
    <w:p w:rsidR="00BC4368" w:rsidRPr="00434D51" w:rsidRDefault="00BC4368" w:rsidP="00BC4368">
      <w:pPr>
        <w:pStyle w:val="a3"/>
        <w:spacing w:line="560" w:lineRule="exact"/>
        <w:rPr>
          <w:rFonts w:ascii="宋体" w:hAnsi="宋体"/>
        </w:rPr>
      </w:pPr>
      <w:r w:rsidRPr="00434D51">
        <w:rPr>
          <w:rFonts w:ascii="宋体" w:hAnsi="宋体" w:hint="eastAsia"/>
        </w:rPr>
        <w:t>本课程所采用或建议使用的考核方法，如闭卷、</w:t>
      </w:r>
      <w:r>
        <w:rPr>
          <w:rFonts w:ascii="宋体" w:hAnsi="宋体"/>
        </w:rPr>
        <w:t>课程</w:t>
      </w:r>
      <w:r w:rsidRPr="00434D51">
        <w:rPr>
          <w:rFonts w:ascii="宋体" w:hAnsi="宋体" w:hint="eastAsia"/>
        </w:rPr>
        <w:t>论文</w:t>
      </w:r>
      <w:r>
        <w:rPr>
          <w:rFonts w:ascii="宋体" w:hAnsi="宋体"/>
        </w:rPr>
        <w:t>与实验</w:t>
      </w:r>
      <w:r w:rsidRPr="00434D51">
        <w:rPr>
          <w:rFonts w:ascii="宋体" w:hAnsi="宋体" w:hint="eastAsia"/>
        </w:rPr>
        <w:t>设计等，</w:t>
      </w:r>
      <w:r>
        <w:rPr>
          <w:rFonts w:ascii="宋体" w:hAnsi="宋体"/>
        </w:rPr>
        <w:t>其中闭卷成绩占70%，</w:t>
      </w:r>
      <w:r>
        <w:rPr>
          <w:rFonts w:ascii="宋体" w:hAnsi="宋体" w:hint="eastAsia"/>
        </w:rPr>
        <w:t>课程论文</w:t>
      </w:r>
      <w:r>
        <w:rPr>
          <w:rFonts w:ascii="宋体" w:hAnsi="宋体"/>
        </w:rPr>
        <w:t>占15%，实验设计</w:t>
      </w:r>
      <w:r>
        <w:rPr>
          <w:rFonts w:ascii="宋体" w:hAnsi="宋体" w:hint="eastAsia"/>
        </w:rPr>
        <w:t>占</w:t>
      </w:r>
      <w:r>
        <w:rPr>
          <w:rFonts w:ascii="宋体" w:hAnsi="宋体"/>
        </w:rPr>
        <w:t>15%；另外，</w:t>
      </w:r>
      <w:r w:rsidRPr="00434D51">
        <w:rPr>
          <w:rFonts w:ascii="宋体" w:hAnsi="宋体" w:hint="eastAsia"/>
        </w:rPr>
        <w:t>本课程平时成绩</w:t>
      </w:r>
      <w:r>
        <w:rPr>
          <w:rFonts w:ascii="宋体" w:hAnsi="宋体" w:hint="eastAsia"/>
        </w:rPr>
        <w:t>所占的百分比例为</w:t>
      </w:r>
      <w:r>
        <w:rPr>
          <w:rFonts w:ascii="宋体" w:hAnsi="宋体"/>
        </w:rPr>
        <w:t>30%</w:t>
      </w:r>
      <w:r>
        <w:rPr>
          <w:rFonts w:ascii="宋体" w:hAnsi="宋体" w:hint="eastAsia"/>
        </w:rPr>
        <w:t>，期末考试成绩所占的百分比例为</w:t>
      </w:r>
      <w:r>
        <w:rPr>
          <w:rFonts w:ascii="宋体" w:hAnsi="宋体"/>
        </w:rPr>
        <w:t>70%。</w:t>
      </w:r>
    </w:p>
    <w:p w:rsidR="003848DA" w:rsidRPr="0026248C" w:rsidRDefault="003848DA" w:rsidP="00BC4368">
      <w:pPr>
        <w:spacing w:line="560" w:lineRule="exact"/>
        <w:rPr>
          <w:rFonts w:ascii="宋体"/>
        </w:rPr>
      </w:pPr>
    </w:p>
    <w:p w:rsidR="003848DA" w:rsidRPr="00C767DA" w:rsidRDefault="00C767DA" w:rsidP="00EF2BDC">
      <w:pPr>
        <w:spacing w:line="560" w:lineRule="exact"/>
        <w:rPr>
          <w:rFonts w:ascii="黑体" w:eastAsia="黑体" w:hAnsi="黑体"/>
          <w:bCs/>
          <w:szCs w:val="32"/>
        </w:rPr>
      </w:pPr>
      <w:r w:rsidRPr="00434D51">
        <w:rPr>
          <w:rFonts w:ascii="黑体" w:eastAsia="黑体" w:hAnsi="黑体" w:hint="eastAsia"/>
          <w:bCs/>
          <w:szCs w:val="32"/>
        </w:rPr>
        <w:lastRenderedPageBreak/>
        <w:t>六、主要参考书及其他</w:t>
      </w:r>
      <w:r w:rsidR="003848DA" w:rsidRPr="00C767DA">
        <w:rPr>
          <w:rFonts w:ascii="黑体" w:eastAsia="黑体" w:hAnsi="黑体" w:hint="eastAsia"/>
          <w:bCs/>
          <w:szCs w:val="32"/>
        </w:rPr>
        <w:t>学习参考书</w:t>
      </w:r>
    </w:p>
    <w:p w:rsidR="0073151E" w:rsidRDefault="003848DA" w:rsidP="0073151E">
      <w:pPr>
        <w:widowControl w:val="0"/>
        <w:spacing w:line="560" w:lineRule="exact"/>
        <w:ind w:firstLine="480"/>
        <w:jc w:val="both"/>
        <w:rPr>
          <w:rFonts w:ascii="宋体" w:hAnsi="宋体"/>
        </w:rPr>
      </w:pPr>
      <w:r w:rsidRPr="00EF2BDC">
        <w:rPr>
          <w:rFonts w:ascii="宋体" w:hAnsi="宋体" w:hint="eastAsia"/>
        </w:rPr>
        <w:t>指定教材：</w:t>
      </w:r>
      <w:r w:rsidR="0073151E" w:rsidRPr="0073151E">
        <w:rPr>
          <w:rFonts w:ascii="宋体" w:eastAsia="宋体" w:hAnsi="宋体"/>
          <w:kern w:val="2"/>
        </w:rPr>
        <w:t>李兰英，昝志宏，王俊霞</w:t>
      </w:r>
      <w:r w:rsidR="0073151E">
        <w:rPr>
          <w:rFonts w:ascii="宋体" w:eastAsia="宋体" w:hAnsi="宋体"/>
          <w:kern w:val="2"/>
        </w:rPr>
        <w:t>.</w:t>
      </w:r>
      <w:r w:rsidRPr="00EF2BDC">
        <w:rPr>
          <w:rFonts w:ascii="宋体" w:hAnsi="宋体" w:hint="eastAsia"/>
        </w:rPr>
        <w:t>政府预算管理（第二版）</w:t>
      </w:r>
      <w:r w:rsidR="0073151E">
        <w:rPr>
          <w:rFonts w:ascii="宋体" w:hAnsi="宋体"/>
        </w:rPr>
        <w:t>.</w:t>
      </w:r>
      <w:r w:rsidR="0073151E">
        <w:rPr>
          <w:rFonts w:ascii="宋体" w:hAnsi="宋体" w:hint="eastAsia"/>
        </w:rPr>
        <w:t>西</w:t>
      </w:r>
      <w:r w:rsidR="0073151E">
        <w:rPr>
          <w:rFonts w:ascii="宋体" w:hAnsi="宋体"/>
        </w:rPr>
        <w:t>安：</w:t>
      </w:r>
      <w:r w:rsidR="0073151E">
        <w:rPr>
          <w:rFonts w:ascii="宋体" w:hAnsi="宋体" w:hint="eastAsia"/>
        </w:rPr>
        <w:t>西</w:t>
      </w:r>
      <w:r w:rsidR="0073151E">
        <w:rPr>
          <w:rFonts w:ascii="宋体" w:hAnsi="宋体"/>
        </w:rPr>
        <w:t>安</w:t>
      </w:r>
    </w:p>
    <w:p w:rsidR="003848DA" w:rsidRPr="0073151E" w:rsidRDefault="0073151E" w:rsidP="0073151E">
      <w:pPr>
        <w:widowControl w:val="0"/>
        <w:spacing w:line="560" w:lineRule="exact"/>
        <w:ind w:firstLine="480"/>
        <w:jc w:val="both"/>
        <w:rPr>
          <w:rFonts w:ascii="宋体" w:eastAsia="宋体" w:hAnsi="宋体"/>
          <w:kern w:val="2"/>
        </w:rPr>
      </w:pPr>
      <w:r>
        <w:rPr>
          <w:rFonts w:ascii="宋体" w:hAnsi="宋体"/>
        </w:rPr>
        <w:t>交通大学出版社.</w:t>
      </w:r>
      <w:r w:rsidR="003848DA" w:rsidRPr="00EF2BDC">
        <w:rPr>
          <w:rFonts w:ascii="宋体" w:hAnsi="宋体"/>
        </w:rPr>
        <w:t>201</w:t>
      </w:r>
      <w:r>
        <w:rPr>
          <w:rFonts w:ascii="宋体" w:hAnsi="宋体"/>
        </w:rPr>
        <w:t>4</w:t>
      </w:r>
      <w:r w:rsidR="003848DA" w:rsidRPr="00EF2BDC">
        <w:rPr>
          <w:rFonts w:ascii="宋体" w:hAnsi="宋体" w:hint="eastAsia"/>
        </w:rPr>
        <w:t>年</w:t>
      </w:r>
      <w:r>
        <w:rPr>
          <w:rFonts w:ascii="宋体" w:hAnsi="宋体"/>
        </w:rPr>
        <w:t>5</w:t>
      </w:r>
      <w:r w:rsidR="003848DA" w:rsidRPr="00EF2BDC">
        <w:rPr>
          <w:rFonts w:ascii="宋体" w:hAnsi="宋体" w:hint="eastAsia"/>
        </w:rPr>
        <w:t>月</w:t>
      </w:r>
    </w:p>
    <w:p w:rsidR="00C767DA" w:rsidRPr="00EF2BDC" w:rsidRDefault="001D1460" w:rsidP="00EF2BDC">
      <w:pPr>
        <w:spacing w:line="560" w:lineRule="exact"/>
        <w:rPr>
          <w:rFonts w:ascii="宋体"/>
        </w:rPr>
      </w:pPr>
      <w:r>
        <w:rPr>
          <w:rFonts w:ascii="宋体" w:hint="eastAsia"/>
        </w:rPr>
        <w:t>主要</w:t>
      </w:r>
      <w:r>
        <w:rPr>
          <w:rFonts w:ascii="宋体"/>
        </w:rPr>
        <w:t>参考书目：</w:t>
      </w:r>
    </w:p>
    <w:p w:rsidR="003848DA" w:rsidRPr="00C767DA" w:rsidRDefault="00C767DA" w:rsidP="00EF2BDC">
      <w:pPr>
        <w:pStyle w:val="a3"/>
        <w:spacing w:line="560" w:lineRule="exact"/>
        <w:ind w:firstLineChars="0" w:firstLine="0"/>
        <w:rPr>
          <w:rFonts w:ascii="宋体" w:hAnsi="宋体"/>
        </w:rPr>
      </w:pPr>
      <w:r>
        <w:rPr>
          <w:rFonts w:ascii="宋体" w:hAnsi="宋体"/>
        </w:rPr>
        <w:t>[1]</w:t>
      </w:r>
      <w:r w:rsidR="003848DA" w:rsidRPr="00EF2BDC">
        <w:rPr>
          <w:rFonts w:ascii="宋体" w:hAnsi="宋体" w:hint="eastAsia"/>
        </w:rPr>
        <w:t>李燕</w:t>
      </w:r>
      <w:r>
        <w:rPr>
          <w:rFonts w:ascii="宋体" w:hAnsi="宋体"/>
        </w:rPr>
        <w:t>.</w:t>
      </w:r>
      <w:r w:rsidR="003848DA" w:rsidRPr="00EF2BDC">
        <w:rPr>
          <w:rFonts w:ascii="宋体" w:hAnsi="宋体" w:hint="eastAsia"/>
        </w:rPr>
        <w:t>政府预算管理</w:t>
      </w:r>
      <w:r>
        <w:rPr>
          <w:rFonts w:ascii="宋体" w:hAnsi="宋体"/>
        </w:rPr>
        <w:t>.</w:t>
      </w:r>
      <w:r>
        <w:rPr>
          <w:rFonts w:ascii="宋体" w:hAnsi="宋体" w:hint="eastAsia"/>
        </w:rPr>
        <w:t>北京</w:t>
      </w:r>
      <w:r>
        <w:rPr>
          <w:rFonts w:ascii="宋体" w:hAnsi="宋体"/>
        </w:rPr>
        <w:t>：</w:t>
      </w:r>
      <w:r w:rsidR="003848DA" w:rsidRPr="00EF2BDC">
        <w:rPr>
          <w:rFonts w:ascii="宋体" w:hAnsi="宋体" w:hint="eastAsia"/>
        </w:rPr>
        <w:t>北京大学出版社</w:t>
      </w:r>
      <w:r>
        <w:rPr>
          <w:rFonts w:ascii="宋体" w:hAnsi="宋体"/>
        </w:rPr>
        <w:t>.</w:t>
      </w:r>
      <w:r w:rsidR="003848DA" w:rsidRPr="00EF2BDC">
        <w:rPr>
          <w:rFonts w:ascii="宋体" w:hAnsi="宋体"/>
        </w:rPr>
        <w:t>2008.11</w:t>
      </w:r>
    </w:p>
    <w:p w:rsidR="003848DA" w:rsidRPr="00EF2BDC" w:rsidRDefault="00C767DA" w:rsidP="00EF2BDC">
      <w:pPr>
        <w:pStyle w:val="a3"/>
        <w:spacing w:line="560" w:lineRule="exact"/>
        <w:ind w:firstLineChars="0" w:firstLine="0"/>
        <w:rPr>
          <w:rFonts w:ascii="宋体"/>
        </w:rPr>
      </w:pPr>
      <w:r>
        <w:rPr>
          <w:rFonts w:ascii="宋体" w:hAnsi="宋体"/>
        </w:rPr>
        <w:t>[</w:t>
      </w:r>
      <w:r w:rsidR="003848DA" w:rsidRPr="00EF2BDC">
        <w:rPr>
          <w:rFonts w:ascii="宋体" w:hAnsi="宋体"/>
        </w:rPr>
        <w:t>2</w:t>
      </w:r>
      <w:r>
        <w:rPr>
          <w:rFonts w:ascii="宋体" w:hAnsi="宋体" w:hint="eastAsia"/>
        </w:rPr>
        <w:t>]</w:t>
      </w:r>
      <w:r w:rsidR="003848DA" w:rsidRPr="00EF2BDC">
        <w:rPr>
          <w:rFonts w:ascii="宋体" w:hAnsi="宋体" w:hint="eastAsia"/>
        </w:rPr>
        <w:t>马蔡琛</w:t>
      </w:r>
      <w:r>
        <w:rPr>
          <w:rFonts w:ascii="宋体" w:hAnsi="宋体"/>
        </w:rPr>
        <w:t>.</w:t>
      </w:r>
      <w:r w:rsidR="003848DA" w:rsidRPr="00EF2BDC">
        <w:rPr>
          <w:rFonts w:ascii="宋体" w:hAnsi="宋体" w:hint="eastAsia"/>
        </w:rPr>
        <w:t>政府预算</w:t>
      </w:r>
      <w:r>
        <w:rPr>
          <w:rFonts w:ascii="宋体" w:hAnsi="宋体"/>
        </w:rPr>
        <w:t>.</w:t>
      </w:r>
      <w:r>
        <w:rPr>
          <w:rFonts w:ascii="宋体" w:hAnsi="宋体" w:hint="eastAsia"/>
        </w:rPr>
        <w:t>大连</w:t>
      </w:r>
      <w:r>
        <w:rPr>
          <w:rFonts w:ascii="宋体" w:hAnsi="宋体"/>
        </w:rPr>
        <w:t>：</w:t>
      </w:r>
      <w:r w:rsidR="003848DA" w:rsidRPr="00EF2BDC">
        <w:rPr>
          <w:rFonts w:ascii="宋体" w:hAnsi="宋体" w:hint="eastAsia"/>
        </w:rPr>
        <w:t>东北财经大学出版社</w:t>
      </w:r>
      <w:r>
        <w:rPr>
          <w:rFonts w:ascii="宋体" w:hAnsi="宋体"/>
        </w:rPr>
        <w:t>.</w:t>
      </w:r>
      <w:r w:rsidR="003848DA" w:rsidRPr="00EF2BDC">
        <w:rPr>
          <w:rFonts w:ascii="宋体" w:hAnsi="宋体"/>
        </w:rPr>
        <w:t>2007</w:t>
      </w:r>
      <w:r w:rsidR="003848DA" w:rsidRPr="00EF2BDC">
        <w:rPr>
          <w:rFonts w:ascii="宋体"/>
        </w:rPr>
        <w:t>.</w:t>
      </w:r>
      <w:r w:rsidR="003848DA" w:rsidRPr="00EF2BDC">
        <w:rPr>
          <w:rFonts w:ascii="宋体" w:hAnsi="宋体"/>
        </w:rPr>
        <w:t>09</w:t>
      </w:r>
    </w:p>
    <w:p w:rsidR="001D1460" w:rsidRDefault="00C767DA" w:rsidP="001D1460">
      <w:pPr>
        <w:pStyle w:val="a3"/>
        <w:spacing w:line="560" w:lineRule="exact"/>
        <w:ind w:firstLineChars="0"/>
        <w:rPr>
          <w:rFonts w:ascii="宋体" w:hAnsi="宋体"/>
        </w:rPr>
      </w:pPr>
      <w:r>
        <w:rPr>
          <w:rFonts w:ascii="宋体" w:hAnsi="宋体"/>
        </w:rPr>
        <w:t>[</w:t>
      </w:r>
      <w:r w:rsidR="003848DA" w:rsidRPr="00EF2BDC">
        <w:rPr>
          <w:rFonts w:ascii="宋体" w:hAnsi="宋体"/>
        </w:rPr>
        <w:t>3</w:t>
      </w:r>
      <w:r>
        <w:rPr>
          <w:rFonts w:ascii="宋体" w:hAnsi="宋体" w:hint="eastAsia"/>
        </w:rPr>
        <w:t>]</w:t>
      </w:r>
      <w:r w:rsidR="003848DA" w:rsidRPr="00EF2BDC">
        <w:rPr>
          <w:rFonts w:ascii="宋体" w:hAnsi="宋体" w:hint="eastAsia"/>
        </w:rPr>
        <w:t>马蔡琛</w:t>
      </w:r>
      <w:r>
        <w:rPr>
          <w:rFonts w:ascii="宋体" w:hAnsi="宋体"/>
        </w:rPr>
        <w:t>.</w:t>
      </w:r>
      <w:r w:rsidR="003848DA" w:rsidRPr="00EF2BDC">
        <w:rPr>
          <w:rFonts w:ascii="宋体" w:hAnsi="宋体" w:hint="eastAsia"/>
        </w:rPr>
        <w:t>变革世界中的政府预算管理</w:t>
      </w:r>
      <w:r w:rsidR="003848DA" w:rsidRPr="00EF2BDC">
        <w:rPr>
          <w:rFonts w:ascii="宋体"/>
        </w:rPr>
        <w:t>-</w:t>
      </w:r>
      <w:r w:rsidR="003848DA" w:rsidRPr="00EF2BDC">
        <w:rPr>
          <w:rFonts w:ascii="宋体" w:hAnsi="宋体" w:hint="eastAsia"/>
        </w:rPr>
        <w:t>一种利益相关方视角的考察</w:t>
      </w:r>
      <w:r>
        <w:rPr>
          <w:rFonts w:ascii="宋体" w:hAnsi="宋体"/>
        </w:rPr>
        <w:t>.</w:t>
      </w:r>
      <w:r>
        <w:rPr>
          <w:rFonts w:ascii="宋体" w:hAnsi="宋体" w:hint="eastAsia"/>
        </w:rPr>
        <w:t>北京</w:t>
      </w:r>
      <w:r>
        <w:rPr>
          <w:rFonts w:ascii="宋体" w:hAnsi="宋体"/>
        </w:rPr>
        <w:t>：</w:t>
      </w:r>
    </w:p>
    <w:p w:rsidR="003848DA" w:rsidRPr="00EF2BDC" w:rsidRDefault="003848DA" w:rsidP="001D1460">
      <w:pPr>
        <w:pStyle w:val="a3"/>
        <w:spacing w:line="560" w:lineRule="exact"/>
        <w:ind w:firstLineChars="0"/>
        <w:rPr>
          <w:rFonts w:ascii="宋体"/>
        </w:rPr>
      </w:pPr>
      <w:r w:rsidRPr="00EF2BDC">
        <w:rPr>
          <w:rFonts w:ascii="宋体" w:hAnsi="宋体" w:hint="eastAsia"/>
        </w:rPr>
        <w:t>中国社会科学出版社</w:t>
      </w:r>
      <w:r w:rsidR="00C767DA">
        <w:rPr>
          <w:rFonts w:ascii="宋体" w:hAnsi="宋体"/>
        </w:rPr>
        <w:t>.</w:t>
      </w:r>
      <w:r w:rsidRPr="00EF2BDC">
        <w:rPr>
          <w:rFonts w:ascii="宋体" w:hAnsi="宋体"/>
        </w:rPr>
        <w:t>2010.2</w:t>
      </w:r>
    </w:p>
    <w:p w:rsidR="00B77A95" w:rsidRDefault="00C767DA" w:rsidP="00B77A95">
      <w:pPr>
        <w:pStyle w:val="a3"/>
        <w:spacing w:line="560" w:lineRule="exact"/>
        <w:ind w:firstLineChars="0"/>
        <w:rPr>
          <w:rFonts w:ascii="宋体" w:hAnsi="宋体"/>
        </w:rPr>
      </w:pPr>
      <w:r>
        <w:rPr>
          <w:rFonts w:ascii="宋体" w:hAnsi="宋体"/>
        </w:rPr>
        <w:t>[</w:t>
      </w:r>
      <w:r w:rsidR="003848DA" w:rsidRPr="00EF2BDC">
        <w:rPr>
          <w:rFonts w:ascii="宋体" w:hAnsi="宋体"/>
        </w:rPr>
        <w:t>4</w:t>
      </w:r>
      <w:r>
        <w:rPr>
          <w:rFonts w:ascii="宋体" w:hAnsi="宋体" w:hint="eastAsia"/>
        </w:rPr>
        <w:t>]</w:t>
      </w:r>
      <w:r w:rsidRPr="00EF2BDC">
        <w:rPr>
          <w:rFonts w:ascii="宋体" w:hAnsi="宋体" w:hint="eastAsia"/>
        </w:rPr>
        <w:t>王金秀</w:t>
      </w:r>
      <w:r w:rsidR="00B77A95">
        <w:rPr>
          <w:rFonts w:ascii="宋体" w:hAnsi="宋体"/>
        </w:rPr>
        <w:t>，</w:t>
      </w:r>
      <w:r w:rsidR="00B77A95">
        <w:rPr>
          <w:rFonts w:ascii="宋体" w:hAnsi="宋体" w:hint="eastAsia"/>
        </w:rPr>
        <w:t>陈志勇</w:t>
      </w:r>
      <w:r>
        <w:rPr>
          <w:rFonts w:ascii="宋体" w:hAnsi="宋体"/>
        </w:rPr>
        <w:t>.</w:t>
      </w:r>
      <w:r w:rsidR="003848DA" w:rsidRPr="00EF2BDC">
        <w:rPr>
          <w:rFonts w:ascii="宋体" w:hAnsi="宋体" w:hint="eastAsia"/>
        </w:rPr>
        <w:t>国家预算管理</w:t>
      </w:r>
      <w:r w:rsidR="004C358F">
        <w:rPr>
          <w:rFonts w:ascii="宋体" w:hAnsi="宋体"/>
        </w:rPr>
        <w:t>（第三版）</w:t>
      </w:r>
      <w:r>
        <w:rPr>
          <w:rFonts w:ascii="宋体" w:hAnsi="宋体"/>
        </w:rPr>
        <w:t>.</w:t>
      </w:r>
      <w:r>
        <w:rPr>
          <w:rFonts w:ascii="宋体" w:hAnsi="宋体" w:hint="eastAsia"/>
        </w:rPr>
        <w:t>北京</w:t>
      </w:r>
      <w:r>
        <w:rPr>
          <w:rFonts w:ascii="宋体" w:hAnsi="宋体"/>
        </w:rPr>
        <w:t>：</w:t>
      </w:r>
      <w:r w:rsidR="003848DA" w:rsidRPr="00EF2BDC">
        <w:rPr>
          <w:rFonts w:ascii="宋体" w:hAnsi="宋体" w:hint="eastAsia"/>
        </w:rPr>
        <w:t>中国人民大学出版社</w:t>
      </w:r>
      <w:r>
        <w:rPr>
          <w:rFonts w:ascii="宋体" w:hAnsi="宋体"/>
        </w:rPr>
        <w:t xml:space="preserve">. </w:t>
      </w:r>
    </w:p>
    <w:p w:rsidR="003848DA" w:rsidRPr="00EF2BDC" w:rsidRDefault="00B77A95" w:rsidP="00B77A95">
      <w:pPr>
        <w:pStyle w:val="a3"/>
        <w:spacing w:line="560" w:lineRule="exact"/>
        <w:ind w:firstLineChars="0"/>
        <w:rPr>
          <w:rFonts w:ascii="宋体"/>
        </w:rPr>
      </w:pPr>
      <w:r>
        <w:rPr>
          <w:rFonts w:ascii="宋体" w:hAnsi="宋体"/>
        </w:rPr>
        <w:t>2013.1</w:t>
      </w:r>
    </w:p>
    <w:p w:rsidR="003848DA" w:rsidRPr="00EF2BDC" w:rsidRDefault="00C767DA" w:rsidP="00EF2BDC">
      <w:pPr>
        <w:pStyle w:val="a3"/>
        <w:spacing w:line="560" w:lineRule="exact"/>
        <w:ind w:firstLineChars="0" w:firstLine="0"/>
        <w:rPr>
          <w:rFonts w:ascii="宋体"/>
        </w:rPr>
      </w:pPr>
      <w:r>
        <w:rPr>
          <w:rFonts w:ascii="宋体" w:hAnsi="宋体"/>
        </w:rPr>
        <w:t>[</w:t>
      </w:r>
      <w:r w:rsidR="003848DA" w:rsidRPr="00EF2BDC">
        <w:rPr>
          <w:rFonts w:ascii="宋体" w:hAnsi="宋体"/>
        </w:rPr>
        <w:t>5</w:t>
      </w:r>
      <w:r>
        <w:rPr>
          <w:rFonts w:ascii="宋体" w:hAnsi="宋体" w:hint="eastAsia"/>
        </w:rPr>
        <w:t>]</w:t>
      </w:r>
      <w:r w:rsidR="003848DA" w:rsidRPr="00EF2BDC">
        <w:rPr>
          <w:rFonts w:ascii="宋体" w:hAnsi="宋体"/>
        </w:rPr>
        <w:t>2009-2010</w:t>
      </w:r>
      <w:r w:rsidR="003848DA" w:rsidRPr="00EF2BDC">
        <w:rPr>
          <w:rFonts w:ascii="宋体" w:hAnsi="宋体" w:hint="eastAsia"/>
        </w:rPr>
        <w:t>年度财政研究报告</w:t>
      </w:r>
      <w:r>
        <w:rPr>
          <w:rFonts w:ascii="宋体" w:hAnsi="宋体"/>
        </w:rPr>
        <w:t>.</w:t>
      </w:r>
      <w:r>
        <w:rPr>
          <w:rFonts w:ascii="宋体" w:hAnsi="宋体" w:hint="eastAsia"/>
        </w:rPr>
        <w:t>北京</w:t>
      </w:r>
      <w:r>
        <w:rPr>
          <w:rFonts w:ascii="宋体" w:hAnsi="宋体"/>
        </w:rPr>
        <w:t>：</w:t>
      </w:r>
      <w:r w:rsidR="003848DA" w:rsidRPr="00EF2BDC">
        <w:rPr>
          <w:rFonts w:ascii="宋体" w:hAnsi="宋体" w:hint="eastAsia"/>
        </w:rPr>
        <w:t>中国财经出版社</w:t>
      </w:r>
      <w:r>
        <w:rPr>
          <w:rFonts w:ascii="宋体" w:hAnsi="宋体"/>
        </w:rPr>
        <w:t>.</w:t>
      </w:r>
      <w:r w:rsidR="003848DA" w:rsidRPr="00EF2BDC">
        <w:rPr>
          <w:rFonts w:ascii="宋体" w:hAnsi="宋体"/>
        </w:rPr>
        <w:t>2009.12</w:t>
      </w:r>
    </w:p>
    <w:p w:rsidR="003848DA" w:rsidRPr="00EF2BDC" w:rsidRDefault="00C767DA" w:rsidP="00EF2BDC">
      <w:pPr>
        <w:pStyle w:val="a3"/>
        <w:spacing w:line="560" w:lineRule="exact"/>
        <w:ind w:firstLineChars="0" w:firstLine="0"/>
        <w:rPr>
          <w:rFonts w:ascii="宋体"/>
        </w:rPr>
      </w:pPr>
      <w:r>
        <w:rPr>
          <w:rFonts w:ascii="宋体" w:hAnsi="宋体"/>
        </w:rPr>
        <w:t>[</w:t>
      </w:r>
      <w:r w:rsidR="003848DA" w:rsidRPr="00EF2BDC">
        <w:rPr>
          <w:rFonts w:ascii="宋体" w:hAnsi="宋体"/>
        </w:rPr>
        <w:t>6</w:t>
      </w:r>
      <w:r>
        <w:rPr>
          <w:rFonts w:ascii="宋体" w:hAnsi="宋体" w:hint="eastAsia"/>
        </w:rPr>
        <w:t>]</w:t>
      </w:r>
      <w:r w:rsidR="003848DA" w:rsidRPr="00EF2BDC">
        <w:rPr>
          <w:rFonts w:ascii="宋体" w:hAnsi="宋体" w:hint="eastAsia"/>
        </w:rPr>
        <w:t>马骏</w:t>
      </w:r>
      <w:r>
        <w:rPr>
          <w:rFonts w:ascii="宋体" w:hAnsi="宋体"/>
        </w:rPr>
        <w:t>.</w:t>
      </w:r>
      <w:r>
        <w:rPr>
          <w:rFonts w:ascii="宋体" w:hAnsi="宋体" w:hint="eastAsia"/>
        </w:rPr>
        <w:t>中国公共预算改革.北京</w:t>
      </w:r>
      <w:r>
        <w:rPr>
          <w:rFonts w:ascii="宋体" w:hAnsi="宋体"/>
        </w:rPr>
        <w:t>：</w:t>
      </w:r>
      <w:r w:rsidR="003848DA" w:rsidRPr="00EF2BDC">
        <w:rPr>
          <w:rFonts w:ascii="宋体" w:hAnsi="宋体" w:hint="eastAsia"/>
        </w:rPr>
        <w:t>中央编译出版社</w:t>
      </w:r>
      <w:r>
        <w:rPr>
          <w:rFonts w:ascii="宋体" w:hAnsi="宋体"/>
        </w:rPr>
        <w:t>.</w:t>
      </w:r>
      <w:r w:rsidR="003848DA" w:rsidRPr="00EF2BDC">
        <w:rPr>
          <w:rFonts w:ascii="宋体" w:hAnsi="宋体"/>
        </w:rPr>
        <w:t>2005.8</w:t>
      </w:r>
    </w:p>
    <w:p w:rsidR="003848DA" w:rsidRPr="00EF2BDC" w:rsidRDefault="00C767DA" w:rsidP="00EF2BDC">
      <w:pPr>
        <w:pStyle w:val="a3"/>
        <w:spacing w:line="560" w:lineRule="exact"/>
        <w:ind w:firstLineChars="0" w:firstLine="0"/>
        <w:rPr>
          <w:rFonts w:ascii="宋体"/>
        </w:rPr>
      </w:pPr>
      <w:r>
        <w:rPr>
          <w:rFonts w:ascii="宋体" w:hAnsi="宋体"/>
        </w:rPr>
        <w:t>[</w:t>
      </w:r>
      <w:r w:rsidR="003848DA" w:rsidRPr="00EF2BDC">
        <w:rPr>
          <w:rFonts w:ascii="宋体" w:hAnsi="宋体"/>
        </w:rPr>
        <w:t>7</w:t>
      </w:r>
      <w:r>
        <w:rPr>
          <w:rFonts w:ascii="宋体" w:hAnsi="宋体" w:hint="eastAsia"/>
        </w:rPr>
        <w:t>]</w:t>
      </w:r>
      <w:r w:rsidR="003848DA" w:rsidRPr="00EF2BDC">
        <w:rPr>
          <w:rFonts w:ascii="宋体" w:hAnsi="宋体" w:hint="eastAsia"/>
        </w:rPr>
        <w:t>陈工</w:t>
      </w:r>
      <w:r>
        <w:rPr>
          <w:rFonts w:ascii="宋体" w:hAnsi="宋体"/>
        </w:rPr>
        <w:t>.</w:t>
      </w:r>
      <w:r>
        <w:rPr>
          <w:rFonts w:ascii="宋体" w:hAnsi="宋体" w:hint="eastAsia"/>
        </w:rPr>
        <w:t>政府预算与管理.北京</w:t>
      </w:r>
      <w:r>
        <w:rPr>
          <w:rFonts w:ascii="宋体" w:hAnsi="宋体"/>
        </w:rPr>
        <w:t>：</w:t>
      </w:r>
      <w:r w:rsidR="003848DA" w:rsidRPr="00EF2BDC">
        <w:rPr>
          <w:rFonts w:ascii="宋体" w:hAnsi="宋体" w:hint="eastAsia"/>
        </w:rPr>
        <w:t>清华大学出版社</w:t>
      </w:r>
      <w:r>
        <w:rPr>
          <w:rFonts w:ascii="宋体" w:hAnsi="宋体"/>
        </w:rPr>
        <w:t>.</w:t>
      </w:r>
      <w:r w:rsidR="003848DA" w:rsidRPr="00EF2BDC">
        <w:rPr>
          <w:rFonts w:ascii="宋体" w:hAnsi="宋体"/>
        </w:rPr>
        <w:t>2004.9</w:t>
      </w:r>
    </w:p>
    <w:p w:rsidR="0073151E" w:rsidRDefault="00C767DA" w:rsidP="0073151E">
      <w:pPr>
        <w:spacing w:line="560" w:lineRule="exact"/>
        <w:ind w:firstLine="480"/>
        <w:rPr>
          <w:rFonts w:ascii="宋体" w:hAnsi="宋体"/>
        </w:rPr>
      </w:pPr>
      <w:r>
        <w:rPr>
          <w:rFonts w:ascii="宋体" w:hAnsi="宋体"/>
        </w:rPr>
        <w:t>[</w:t>
      </w:r>
      <w:r w:rsidR="003848DA" w:rsidRPr="00EF2BDC">
        <w:rPr>
          <w:rFonts w:ascii="宋体" w:hAnsi="宋体"/>
        </w:rPr>
        <w:t>8</w:t>
      </w:r>
      <w:r>
        <w:rPr>
          <w:rFonts w:ascii="宋体" w:hAnsi="宋体" w:hint="eastAsia"/>
        </w:rPr>
        <w:t>]</w:t>
      </w:r>
      <w:hyperlink r:id="rId7" w:tgtFrame="_blank" w:history="1">
        <w:r w:rsidR="003848DA" w:rsidRPr="00EF2BDC">
          <w:rPr>
            <w:rFonts w:ascii="宋体" w:hAnsi="宋体" w:hint="eastAsia"/>
          </w:rPr>
          <w:t>高培勇，杨之刚，夏杰长</w:t>
        </w:r>
      </w:hyperlink>
      <w:r>
        <w:t>.</w:t>
      </w:r>
      <w:r w:rsidR="003848DA" w:rsidRPr="00EF2BDC">
        <w:rPr>
          <w:rFonts w:ascii="宋体" w:hAnsi="宋体" w:hint="eastAsia"/>
        </w:rPr>
        <w:t>中国财政经济理论前沿</w:t>
      </w:r>
      <w:r>
        <w:rPr>
          <w:rFonts w:ascii="宋体" w:hAnsi="宋体"/>
        </w:rPr>
        <w:t>.</w:t>
      </w:r>
      <w:r w:rsidRPr="00C767DA">
        <w:rPr>
          <w:rFonts w:ascii="宋体" w:hAnsi="宋体" w:hint="eastAsia"/>
        </w:rPr>
        <w:t xml:space="preserve"> 北京</w:t>
      </w:r>
      <w:r w:rsidRPr="00C767DA">
        <w:rPr>
          <w:rFonts w:ascii="宋体" w:hAnsi="宋体"/>
        </w:rPr>
        <w:t>：</w:t>
      </w:r>
      <w:r w:rsidR="003848DA" w:rsidRPr="00EF2BDC">
        <w:rPr>
          <w:rFonts w:ascii="宋体" w:hAnsi="宋体" w:hint="eastAsia"/>
        </w:rPr>
        <w:t>社会科学文</w:t>
      </w:r>
    </w:p>
    <w:p w:rsidR="003848DA" w:rsidRPr="00EF2BDC" w:rsidRDefault="003848DA" w:rsidP="0073151E">
      <w:pPr>
        <w:spacing w:line="560" w:lineRule="exact"/>
        <w:ind w:firstLine="480"/>
        <w:rPr>
          <w:rFonts w:ascii="宋体" w:hAnsi="宋体"/>
        </w:rPr>
      </w:pPr>
      <w:r w:rsidRPr="00EF2BDC">
        <w:rPr>
          <w:rFonts w:ascii="宋体" w:hAnsi="宋体" w:hint="eastAsia"/>
        </w:rPr>
        <w:t>献出版社</w:t>
      </w:r>
      <w:r w:rsidR="00C767DA">
        <w:rPr>
          <w:rFonts w:ascii="宋体" w:hAnsi="宋体"/>
        </w:rPr>
        <w:t>.</w:t>
      </w:r>
      <w:r w:rsidRPr="00EF2BDC">
        <w:rPr>
          <w:rFonts w:ascii="宋体" w:hAnsi="宋体"/>
        </w:rPr>
        <w:t>2008</w:t>
      </w:r>
      <w:r w:rsidRPr="00EF2BDC">
        <w:rPr>
          <w:rFonts w:ascii="宋体"/>
        </w:rPr>
        <w:t>.</w:t>
      </w:r>
      <w:r w:rsidRPr="00EF2BDC">
        <w:rPr>
          <w:rFonts w:ascii="宋体" w:hAnsi="宋体"/>
        </w:rPr>
        <w:t>7</w:t>
      </w:r>
    </w:p>
    <w:p w:rsidR="003848DA" w:rsidRPr="00EF2BDC" w:rsidRDefault="00C767DA" w:rsidP="00EF2BDC">
      <w:pPr>
        <w:spacing w:line="560" w:lineRule="exact"/>
        <w:rPr>
          <w:rFonts w:ascii="宋体"/>
        </w:rPr>
      </w:pPr>
      <w:r>
        <w:rPr>
          <w:rFonts w:ascii="宋体" w:hAnsi="宋体"/>
        </w:rPr>
        <w:t>[</w:t>
      </w:r>
      <w:r w:rsidR="003848DA" w:rsidRPr="00EF2BDC">
        <w:rPr>
          <w:rFonts w:ascii="宋体" w:hAnsi="宋体"/>
        </w:rPr>
        <w:t>9</w:t>
      </w:r>
      <w:r>
        <w:rPr>
          <w:rFonts w:ascii="宋体" w:hAnsi="宋体" w:hint="eastAsia"/>
        </w:rPr>
        <w:t>]</w:t>
      </w:r>
      <w:r w:rsidR="003848DA" w:rsidRPr="00EF2BDC">
        <w:rPr>
          <w:rFonts w:ascii="宋体" w:hAnsi="宋体" w:hint="eastAsia"/>
        </w:rPr>
        <w:t>王雍军</w:t>
      </w:r>
      <w:r>
        <w:rPr>
          <w:rFonts w:ascii="宋体" w:hAnsi="宋体"/>
        </w:rPr>
        <w:t>.</w:t>
      </w:r>
      <w:r w:rsidR="003848DA" w:rsidRPr="00EF2BDC">
        <w:rPr>
          <w:rFonts w:ascii="宋体" w:hAnsi="宋体" w:hint="eastAsia"/>
        </w:rPr>
        <w:t>公共预算管理（第二版）</w:t>
      </w:r>
      <w:r>
        <w:rPr>
          <w:rFonts w:ascii="宋体" w:hAnsi="宋体"/>
        </w:rPr>
        <w:t>.</w:t>
      </w:r>
      <w:r w:rsidRPr="00C767DA">
        <w:rPr>
          <w:rFonts w:ascii="宋体" w:hAnsi="宋体" w:hint="eastAsia"/>
        </w:rPr>
        <w:t>北京</w:t>
      </w:r>
      <w:r w:rsidRPr="00C767DA">
        <w:rPr>
          <w:rFonts w:ascii="宋体" w:hAnsi="宋体"/>
        </w:rPr>
        <w:t>：</w:t>
      </w:r>
      <w:r w:rsidR="003848DA" w:rsidRPr="00EF2BDC">
        <w:rPr>
          <w:rFonts w:ascii="宋体" w:hAnsi="宋体" w:hint="eastAsia"/>
        </w:rPr>
        <w:t>经济科学出版社</w:t>
      </w:r>
      <w:r>
        <w:rPr>
          <w:rFonts w:ascii="宋体" w:hAnsi="宋体"/>
        </w:rPr>
        <w:t>.</w:t>
      </w:r>
      <w:r w:rsidR="003848DA" w:rsidRPr="00EF2BDC">
        <w:rPr>
          <w:rFonts w:ascii="宋体" w:hAnsi="宋体"/>
        </w:rPr>
        <w:t>2010.5</w:t>
      </w:r>
    </w:p>
    <w:p w:rsidR="00AC78AF" w:rsidRDefault="00C767DA" w:rsidP="00892091">
      <w:pPr>
        <w:pStyle w:val="a3"/>
        <w:spacing w:line="560" w:lineRule="exact"/>
        <w:rPr>
          <w:rFonts w:ascii="宋体" w:hAnsi="宋体"/>
        </w:rPr>
      </w:pPr>
      <w:r>
        <w:rPr>
          <w:rFonts w:ascii="宋体" w:hAnsi="宋体"/>
        </w:rPr>
        <w:t>[</w:t>
      </w:r>
      <w:r w:rsidR="003848DA" w:rsidRPr="00EF2BDC">
        <w:rPr>
          <w:rFonts w:ascii="宋体" w:hAnsi="宋体"/>
        </w:rPr>
        <w:t>10</w:t>
      </w:r>
      <w:r>
        <w:rPr>
          <w:rFonts w:ascii="宋体" w:hAnsi="宋体"/>
        </w:rPr>
        <w:t>]</w:t>
      </w:r>
      <w:r w:rsidR="00892091" w:rsidRPr="00892091">
        <w:rPr>
          <w:rFonts w:ascii="宋体" w:hAnsi="宋体"/>
        </w:rPr>
        <w:t>(美)艾伯特·海德</w:t>
      </w:r>
      <w:r w:rsidR="00AC78AF">
        <w:rPr>
          <w:rFonts w:ascii="宋体" w:hAnsi="宋体"/>
        </w:rPr>
        <w:t>.</w:t>
      </w:r>
      <w:r w:rsidR="003848DA" w:rsidRPr="00EF2BDC">
        <w:rPr>
          <w:rFonts w:ascii="宋体" w:hAnsi="宋体" w:hint="eastAsia"/>
        </w:rPr>
        <w:t>政府预算</w:t>
      </w:r>
      <w:r w:rsidR="003848DA" w:rsidRPr="00EF2BDC">
        <w:rPr>
          <w:rFonts w:ascii="宋体" w:hAnsi="宋体"/>
        </w:rPr>
        <w:t>:</w:t>
      </w:r>
      <w:r w:rsidR="003848DA" w:rsidRPr="00EF2BDC">
        <w:rPr>
          <w:rFonts w:ascii="宋体" w:hAnsi="宋体" w:hint="eastAsia"/>
        </w:rPr>
        <w:t>理论、过程和政治</w:t>
      </w:r>
      <w:r w:rsidR="003848DA" w:rsidRPr="00EF2BDC">
        <w:rPr>
          <w:rFonts w:ascii="宋体" w:hAnsi="宋体"/>
        </w:rPr>
        <w:t>(</w:t>
      </w:r>
      <w:r w:rsidR="003848DA" w:rsidRPr="00EF2BDC">
        <w:rPr>
          <w:rFonts w:ascii="宋体" w:hAnsi="宋体" w:hint="eastAsia"/>
        </w:rPr>
        <w:t>第</w:t>
      </w:r>
      <w:r w:rsidR="003848DA" w:rsidRPr="00EF2BDC">
        <w:rPr>
          <w:rFonts w:ascii="宋体" w:hAnsi="宋体"/>
        </w:rPr>
        <w:t>3</w:t>
      </w:r>
      <w:r w:rsidR="003848DA" w:rsidRPr="00EF2BDC">
        <w:rPr>
          <w:rFonts w:ascii="宋体" w:hAnsi="宋体" w:hint="eastAsia"/>
        </w:rPr>
        <w:t>版</w:t>
      </w:r>
      <w:r w:rsidR="003848DA" w:rsidRPr="00EF2BDC">
        <w:rPr>
          <w:rFonts w:ascii="宋体" w:hAnsi="宋体"/>
        </w:rPr>
        <w:t xml:space="preserve">) </w:t>
      </w:r>
      <w:r w:rsidRPr="00C767DA">
        <w:rPr>
          <w:rFonts w:ascii="宋体" w:hAnsi="宋体" w:hint="eastAsia"/>
        </w:rPr>
        <w:t>北京</w:t>
      </w:r>
      <w:r w:rsidRPr="00C767DA">
        <w:rPr>
          <w:rFonts w:ascii="宋体" w:hAnsi="宋体"/>
        </w:rPr>
        <w:t>：</w:t>
      </w:r>
      <w:r w:rsidR="003848DA" w:rsidRPr="00EF2BDC">
        <w:rPr>
          <w:rFonts w:ascii="宋体" w:hAnsi="宋体" w:hint="eastAsia"/>
        </w:rPr>
        <w:t>北京</w:t>
      </w:r>
    </w:p>
    <w:p w:rsidR="003848DA" w:rsidRPr="00892091" w:rsidRDefault="003848DA" w:rsidP="00892091">
      <w:pPr>
        <w:pStyle w:val="a3"/>
        <w:spacing w:line="560" w:lineRule="exact"/>
        <w:rPr>
          <w:rFonts w:ascii="宋体" w:hAnsi="宋体"/>
        </w:rPr>
      </w:pPr>
      <w:r w:rsidRPr="00EF2BDC">
        <w:rPr>
          <w:rFonts w:ascii="宋体" w:hAnsi="宋体" w:hint="eastAsia"/>
        </w:rPr>
        <w:t>大学出版社</w:t>
      </w:r>
      <w:r w:rsidR="00C767DA">
        <w:rPr>
          <w:rFonts w:ascii="宋体" w:hAnsi="宋体"/>
        </w:rPr>
        <w:t>.</w:t>
      </w:r>
      <w:r w:rsidRPr="00EF2BDC">
        <w:rPr>
          <w:rFonts w:ascii="宋体" w:hAnsi="宋体"/>
        </w:rPr>
        <w:t>2010.2</w:t>
      </w:r>
    </w:p>
    <w:p w:rsidR="003848DA" w:rsidRPr="00EF2BDC" w:rsidRDefault="00C767DA" w:rsidP="00EF2BDC">
      <w:pPr>
        <w:pStyle w:val="a3"/>
        <w:tabs>
          <w:tab w:val="left" w:pos="6201"/>
        </w:tabs>
        <w:spacing w:line="560" w:lineRule="exact"/>
        <w:ind w:firstLineChars="0" w:firstLine="0"/>
        <w:rPr>
          <w:rFonts w:ascii="宋体"/>
        </w:rPr>
      </w:pPr>
      <w:r>
        <w:rPr>
          <w:rFonts w:ascii="宋体" w:hAnsi="宋体"/>
        </w:rPr>
        <w:t>[</w:t>
      </w:r>
      <w:r w:rsidR="003848DA" w:rsidRPr="00EF2BDC">
        <w:rPr>
          <w:rFonts w:ascii="宋体" w:hAnsi="宋体"/>
        </w:rPr>
        <w:t>11</w:t>
      </w:r>
      <w:r>
        <w:rPr>
          <w:rFonts w:ascii="宋体" w:hAnsi="宋体" w:hint="eastAsia"/>
        </w:rPr>
        <w:t>]</w:t>
      </w:r>
      <w:r w:rsidR="003848DA" w:rsidRPr="00EF2BDC">
        <w:rPr>
          <w:rFonts w:ascii="宋体" w:hAnsi="宋体" w:hint="eastAsia"/>
        </w:rPr>
        <w:t>财政部预算司</w:t>
      </w:r>
      <w:r>
        <w:rPr>
          <w:rFonts w:ascii="宋体" w:hAnsi="宋体"/>
        </w:rPr>
        <w:t>.</w:t>
      </w:r>
      <w:r w:rsidR="003848DA" w:rsidRPr="00EF2BDC">
        <w:rPr>
          <w:rFonts w:ascii="宋体" w:hAnsi="宋体" w:hint="eastAsia"/>
        </w:rPr>
        <w:t>中央部门预算编制指南</w:t>
      </w:r>
      <w:r>
        <w:rPr>
          <w:rFonts w:ascii="宋体" w:hAnsi="宋体"/>
        </w:rPr>
        <w:t>.</w:t>
      </w:r>
      <w:r w:rsidR="003848DA" w:rsidRPr="00EF2BDC">
        <w:rPr>
          <w:rFonts w:ascii="宋体" w:hAnsi="宋体"/>
        </w:rPr>
        <w:t>2007</w:t>
      </w:r>
      <w:r w:rsidR="003848DA" w:rsidRPr="00EF2BDC">
        <w:rPr>
          <w:rFonts w:ascii="宋体"/>
        </w:rPr>
        <w:tab/>
      </w:r>
    </w:p>
    <w:p w:rsidR="003848DA" w:rsidRDefault="00C767DA" w:rsidP="00370E55">
      <w:pPr>
        <w:pStyle w:val="a3"/>
        <w:tabs>
          <w:tab w:val="left" w:pos="6201"/>
        </w:tabs>
        <w:spacing w:line="560" w:lineRule="exact"/>
        <w:ind w:firstLineChars="0"/>
      </w:pPr>
      <w:r>
        <w:rPr>
          <w:rFonts w:ascii="宋体" w:hAnsi="宋体"/>
        </w:rPr>
        <w:t>[</w:t>
      </w:r>
      <w:r w:rsidR="003848DA" w:rsidRPr="00EF2BDC">
        <w:rPr>
          <w:rFonts w:ascii="宋体" w:hAnsi="宋体"/>
        </w:rPr>
        <w:t>12</w:t>
      </w:r>
      <w:r>
        <w:rPr>
          <w:rFonts w:ascii="宋体" w:hAnsi="宋体"/>
        </w:rPr>
        <w:t>]</w:t>
      </w:r>
      <w:r w:rsidR="003848DA" w:rsidRPr="00EF2BDC">
        <w:rPr>
          <w:rFonts w:ascii="宋体" w:hAnsi="宋体" w:hint="eastAsia"/>
        </w:rPr>
        <w:t>邓毅</w:t>
      </w:r>
      <w:r>
        <w:rPr>
          <w:rFonts w:ascii="宋体" w:hAnsi="宋体"/>
        </w:rPr>
        <w:t>.</w:t>
      </w:r>
      <w:r w:rsidR="003848DA" w:rsidRPr="00EF2BDC">
        <w:rPr>
          <w:rFonts w:ascii="宋体" w:hAnsi="宋体" w:hint="eastAsia"/>
        </w:rPr>
        <w:t>绩效预算制度研究</w:t>
      </w:r>
      <w:r>
        <w:rPr>
          <w:rFonts w:ascii="宋体" w:hAnsi="宋体"/>
        </w:rPr>
        <w:t>.</w:t>
      </w:r>
      <w:r>
        <w:rPr>
          <w:rFonts w:hint="eastAsia"/>
          <w:color w:val="555555"/>
        </w:rPr>
        <w:t>武汉</w:t>
      </w:r>
      <w:r>
        <w:rPr>
          <w:color w:val="555555"/>
        </w:rPr>
        <w:t>：</w:t>
      </w:r>
      <w:r w:rsidR="003848DA" w:rsidRPr="00EF2BDC">
        <w:rPr>
          <w:rFonts w:hint="eastAsia"/>
        </w:rPr>
        <w:t>湖北人民出版社</w:t>
      </w:r>
      <w:r>
        <w:t xml:space="preserve">. </w:t>
      </w:r>
      <w:r w:rsidR="003848DA" w:rsidRPr="00EF2BDC">
        <w:t>2009</w:t>
      </w:r>
      <w:r>
        <w:rPr>
          <w:rFonts w:hint="eastAsia"/>
        </w:rPr>
        <w:t>.</w:t>
      </w:r>
      <w:r w:rsidR="003848DA" w:rsidRPr="00EF2BDC">
        <w:t>12</w:t>
      </w:r>
    </w:p>
    <w:p w:rsidR="003848DA" w:rsidRPr="0073151E" w:rsidRDefault="0073151E" w:rsidP="00370E55">
      <w:pPr>
        <w:pStyle w:val="a3"/>
        <w:tabs>
          <w:tab w:val="left" w:pos="6201"/>
        </w:tabs>
        <w:spacing w:line="560" w:lineRule="exact"/>
        <w:ind w:firstLineChars="0"/>
        <w:rPr>
          <w:rFonts w:ascii="宋体" w:hAnsi="宋体"/>
        </w:rPr>
      </w:pPr>
      <w:r w:rsidRPr="0073151E">
        <w:rPr>
          <w:rFonts w:ascii="宋体" w:hAnsi="宋体"/>
        </w:rPr>
        <w:t>[</w:t>
      </w:r>
      <w:r w:rsidR="00370E55" w:rsidRPr="0073151E">
        <w:rPr>
          <w:rFonts w:ascii="宋体" w:hAnsi="宋体"/>
        </w:rPr>
        <w:t>13</w:t>
      </w:r>
      <w:r w:rsidRPr="0073151E">
        <w:rPr>
          <w:rFonts w:ascii="宋体" w:hAnsi="宋体" w:hint="eastAsia"/>
        </w:rPr>
        <w:t>]</w:t>
      </w:r>
      <w:r w:rsidR="00370E55" w:rsidRPr="0073151E">
        <w:rPr>
          <w:rFonts w:ascii="宋体" w:hAnsi="宋体" w:hint="eastAsia"/>
        </w:rPr>
        <w:t>倪志良</w:t>
      </w:r>
      <w:r w:rsidR="00370E55" w:rsidRPr="0073151E">
        <w:rPr>
          <w:rFonts w:ascii="宋体" w:hAnsi="宋体"/>
        </w:rPr>
        <w:t>.</w:t>
      </w:r>
      <w:r w:rsidR="00370E55" w:rsidRPr="0073151E">
        <w:rPr>
          <w:rFonts w:ascii="宋体" w:hAnsi="宋体" w:hint="eastAsia"/>
        </w:rPr>
        <w:t>政府预算管理.天津</w:t>
      </w:r>
      <w:r w:rsidR="00370E55" w:rsidRPr="0073151E">
        <w:rPr>
          <w:rFonts w:ascii="宋体" w:hAnsi="宋体"/>
        </w:rPr>
        <w:t>：</w:t>
      </w:r>
      <w:r w:rsidR="00370E55" w:rsidRPr="0073151E">
        <w:rPr>
          <w:rFonts w:ascii="宋体" w:hAnsi="宋体" w:hint="eastAsia"/>
        </w:rPr>
        <w:t>南开大学</w:t>
      </w:r>
      <w:r w:rsidR="00370E55" w:rsidRPr="0073151E">
        <w:rPr>
          <w:rFonts w:ascii="宋体" w:hAnsi="宋体"/>
        </w:rPr>
        <w:t>出版社.2010.1</w:t>
      </w:r>
    </w:p>
    <w:p w:rsidR="0073151E" w:rsidRDefault="0073151E" w:rsidP="0073151E">
      <w:pPr>
        <w:pStyle w:val="a3"/>
        <w:tabs>
          <w:tab w:val="left" w:pos="6201"/>
        </w:tabs>
        <w:spacing w:line="560" w:lineRule="exact"/>
        <w:rPr>
          <w:rFonts w:ascii="宋体"/>
        </w:rPr>
      </w:pPr>
      <w:r>
        <w:rPr>
          <w:rFonts w:ascii="宋体"/>
        </w:rPr>
        <w:t>[14]</w:t>
      </w:r>
      <w:r w:rsidRPr="0073151E">
        <w:rPr>
          <w:rFonts w:ascii="宋体"/>
        </w:rPr>
        <w:t>杨光焰，唐海燕</w:t>
      </w:r>
      <w:r>
        <w:rPr>
          <w:rFonts w:ascii="宋体"/>
        </w:rPr>
        <w:t>.</w:t>
      </w:r>
      <w:r w:rsidRPr="0073151E">
        <w:rPr>
          <w:rFonts w:ascii="宋体"/>
        </w:rPr>
        <w:t> </w:t>
      </w:r>
      <w:r w:rsidRPr="0073151E">
        <w:rPr>
          <w:rFonts w:ascii="宋体" w:hint="eastAsia"/>
        </w:rPr>
        <w:t>政府预算管理</w:t>
      </w:r>
      <w:r>
        <w:rPr>
          <w:rFonts w:ascii="宋体"/>
        </w:rPr>
        <w:t>（</w:t>
      </w:r>
      <w:r>
        <w:rPr>
          <w:rFonts w:ascii="宋体" w:hint="eastAsia"/>
        </w:rPr>
        <w:t>第二版</w:t>
      </w:r>
      <w:r>
        <w:rPr>
          <w:rFonts w:ascii="宋体"/>
        </w:rPr>
        <w:t>）</w:t>
      </w:r>
      <w:r w:rsidRPr="0073151E">
        <w:rPr>
          <w:rFonts w:ascii="宋体" w:hint="eastAsia"/>
        </w:rPr>
        <w:t>.</w:t>
      </w:r>
      <w:r>
        <w:rPr>
          <w:rFonts w:ascii="宋体"/>
        </w:rPr>
        <w:t>上海：立信会计出版</w:t>
      </w:r>
    </w:p>
    <w:p w:rsidR="0073151E" w:rsidRDefault="0073151E" w:rsidP="0073151E">
      <w:pPr>
        <w:pStyle w:val="a3"/>
        <w:tabs>
          <w:tab w:val="left" w:pos="6201"/>
        </w:tabs>
        <w:spacing w:line="560" w:lineRule="exact"/>
        <w:rPr>
          <w:rFonts w:ascii="宋体"/>
        </w:rPr>
      </w:pPr>
      <w:r>
        <w:rPr>
          <w:rFonts w:ascii="宋体"/>
        </w:rPr>
        <w:t>社.2016.4</w:t>
      </w:r>
    </w:p>
    <w:p w:rsidR="00C5054F" w:rsidRDefault="0073151E" w:rsidP="00C5054F">
      <w:pPr>
        <w:pStyle w:val="a3"/>
        <w:tabs>
          <w:tab w:val="left" w:pos="6201"/>
        </w:tabs>
        <w:spacing w:line="560" w:lineRule="exact"/>
        <w:rPr>
          <w:rFonts w:ascii="宋体"/>
        </w:rPr>
      </w:pPr>
      <w:r>
        <w:rPr>
          <w:rFonts w:ascii="宋体" w:hint="eastAsia"/>
        </w:rPr>
        <w:t>[</w:t>
      </w:r>
      <w:r>
        <w:rPr>
          <w:rFonts w:ascii="宋体"/>
        </w:rPr>
        <w:t>15</w:t>
      </w:r>
      <w:r>
        <w:rPr>
          <w:rFonts w:ascii="宋体" w:hint="eastAsia"/>
        </w:rPr>
        <w:t>]</w:t>
      </w:r>
      <w:r w:rsidR="00C5054F" w:rsidRPr="00C5054F">
        <w:rPr>
          <w:rFonts w:ascii="宋体"/>
        </w:rPr>
        <w:t>（美）查尔斯</w:t>
      </w:r>
      <w:r w:rsidR="00C5054F" w:rsidRPr="00C5054F">
        <w:rPr>
          <w:rFonts w:ascii="宋体"/>
        </w:rPr>
        <w:t>·</w:t>
      </w:r>
      <w:r w:rsidR="00C5054F" w:rsidRPr="00C5054F">
        <w:rPr>
          <w:rFonts w:ascii="宋体"/>
        </w:rPr>
        <w:t>斯图尔特三世</w:t>
      </w:r>
      <w:r w:rsidR="00C5054F">
        <w:rPr>
          <w:rFonts w:ascii="宋体"/>
        </w:rPr>
        <w:t>.</w:t>
      </w:r>
      <w:r w:rsidR="00C5054F" w:rsidRPr="00C5054F">
        <w:rPr>
          <w:rFonts w:ascii="宋体"/>
        </w:rPr>
        <w:t xml:space="preserve"> 公共预算经典与前沿译丛</w:t>
      </w:r>
      <w:r w:rsidR="00C5054F" w:rsidRPr="00C5054F">
        <w:rPr>
          <w:rFonts w:ascii="宋体"/>
        </w:rPr>
        <w:t>·</w:t>
      </w:r>
      <w:r w:rsidR="00C5054F" w:rsidRPr="00C5054F">
        <w:rPr>
          <w:rFonts w:ascii="宋体"/>
        </w:rPr>
        <w:t>预算改革政治：</w:t>
      </w:r>
    </w:p>
    <w:p w:rsidR="00C5054F" w:rsidRDefault="00C5054F" w:rsidP="00C5054F">
      <w:pPr>
        <w:pStyle w:val="a3"/>
        <w:tabs>
          <w:tab w:val="left" w:pos="6201"/>
        </w:tabs>
        <w:spacing w:line="560" w:lineRule="exact"/>
        <w:rPr>
          <w:rFonts w:ascii="宋体"/>
        </w:rPr>
      </w:pPr>
      <w:r w:rsidRPr="00C5054F">
        <w:rPr>
          <w:rFonts w:ascii="宋体"/>
        </w:rPr>
        <w:lastRenderedPageBreak/>
        <w:t>众议院拨款程序的形成（1865-1921年）</w:t>
      </w:r>
      <w:r>
        <w:rPr>
          <w:rFonts w:ascii="宋体"/>
        </w:rPr>
        <w:t>.</w:t>
      </w:r>
      <w:r>
        <w:rPr>
          <w:rFonts w:ascii="宋体" w:hint="eastAsia"/>
        </w:rPr>
        <w:t>上海</w:t>
      </w:r>
      <w:r>
        <w:rPr>
          <w:rFonts w:ascii="宋体"/>
        </w:rPr>
        <w:t>：</w:t>
      </w:r>
      <w:r w:rsidRPr="00C5054F">
        <w:rPr>
          <w:rFonts w:ascii="宋体"/>
        </w:rPr>
        <w:t> </w:t>
      </w:r>
      <w:hyperlink r:id="rId8" w:tgtFrame="_blank" w:tooltip="格致出版社" w:history="1">
        <w:r w:rsidRPr="00C5054F">
          <w:rPr>
            <w:rFonts w:ascii="宋体"/>
          </w:rPr>
          <w:t>格致出版社</w:t>
        </w:r>
      </w:hyperlink>
      <w:r w:rsidRPr="00C5054F">
        <w:rPr>
          <w:rFonts w:ascii="宋体"/>
        </w:rPr>
        <w:t> </w:t>
      </w:r>
      <w:r>
        <w:rPr>
          <w:rFonts w:ascii="宋体"/>
        </w:rPr>
        <w:t>，</w:t>
      </w:r>
      <w:r w:rsidR="009718D2" w:rsidRPr="00C5054F">
        <w:rPr>
          <w:rFonts w:ascii="宋体"/>
        </w:rPr>
        <w:fldChar w:fldCharType="begin"/>
      </w:r>
      <w:r w:rsidRPr="00C5054F">
        <w:rPr>
          <w:rFonts w:ascii="宋体"/>
        </w:rPr>
        <w:instrText xml:space="preserve"> HYPERLINK "https://book.jd.com/publish/%E4%B8%8A%E6%B5%B7%E4%BA%BA%E6%B0%91%E5%87%BA%E7%89%88%E7%A4%BE_1.html" \o "</w:instrText>
      </w:r>
      <w:r w:rsidRPr="00C5054F">
        <w:rPr>
          <w:rFonts w:ascii="宋体" w:hint="eastAsia"/>
        </w:rPr>
        <w:instrText>上海人民出版社</w:instrText>
      </w:r>
      <w:r w:rsidRPr="00C5054F">
        <w:rPr>
          <w:rFonts w:ascii="宋体"/>
        </w:rPr>
        <w:instrText xml:space="preserve">" \t "_blank" </w:instrText>
      </w:r>
      <w:r w:rsidR="009718D2" w:rsidRPr="00C5054F">
        <w:rPr>
          <w:rFonts w:ascii="宋体"/>
        </w:rPr>
        <w:fldChar w:fldCharType="separate"/>
      </w:r>
      <w:r w:rsidRPr="00C5054F">
        <w:rPr>
          <w:rFonts w:ascii="宋体"/>
        </w:rPr>
        <w:t>上海人</w:t>
      </w:r>
    </w:p>
    <w:p w:rsidR="00C5054F" w:rsidRPr="00C5054F" w:rsidRDefault="00C5054F" w:rsidP="00C5054F">
      <w:pPr>
        <w:pStyle w:val="a3"/>
        <w:tabs>
          <w:tab w:val="left" w:pos="6201"/>
        </w:tabs>
        <w:spacing w:line="560" w:lineRule="exact"/>
        <w:rPr>
          <w:rFonts w:ascii="宋体"/>
        </w:rPr>
      </w:pPr>
      <w:r w:rsidRPr="00C5054F">
        <w:rPr>
          <w:rFonts w:ascii="宋体"/>
        </w:rPr>
        <w:t>民出版社</w:t>
      </w:r>
      <w:r w:rsidR="009718D2" w:rsidRPr="00C5054F">
        <w:rPr>
          <w:rFonts w:ascii="宋体"/>
        </w:rPr>
        <w:fldChar w:fldCharType="end"/>
      </w:r>
      <w:r>
        <w:rPr>
          <w:rFonts w:ascii="宋体"/>
        </w:rPr>
        <w:t>.2014.1</w:t>
      </w:r>
    </w:p>
    <w:p w:rsidR="00C5054F" w:rsidRDefault="00C5054F" w:rsidP="00C5054F">
      <w:pPr>
        <w:pStyle w:val="a3"/>
        <w:tabs>
          <w:tab w:val="left" w:pos="6201"/>
        </w:tabs>
        <w:spacing w:line="560" w:lineRule="exact"/>
        <w:rPr>
          <w:rFonts w:ascii="宋体"/>
        </w:rPr>
      </w:pPr>
    </w:p>
    <w:p w:rsidR="00C5054F" w:rsidRPr="00C5054F" w:rsidRDefault="00C5054F" w:rsidP="00C5054F">
      <w:pPr>
        <w:pStyle w:val="a3"/>
        <w:tabs>
          <w:tab w:val="left" w:pos="6201"/>
        </w:tabs>
        <w:spacing w:line="560" w:lineRule="exact"/>
        <w:rPr>
          <w:rFonts w:ascii="宋体"/>
        </w:rPr>
      </w:pPr>
    </w:p>
    <w:p w:rsidR="00C5054F" w:rsidRPr="00C5054F" w:rsidRDefault="00C5054F" w:rsidP="00C5054F">
      <w:pPr>
        <w:pStyle w:val="a3"/>
        <w:tabs>
          <w:tab w:val="left" w:pos="6201"/>
        </w:tabs>
        <w:spacing w:line="560" w:lineRule="exact"/>
        <w:rPr>
          <w:rFonts w:ascii="宋体"/>
        </w:rPr>
      </w:pPr>
    </w:p>
    <w:p w:rsidR="0073151E" w:rsidRPr="0073151E" w:rsidRDefault="0073151E" w:rsidP="0073151E">
      <w:pPr>
        <w:pStyle w:val="a3"/>
        <w:tabs>
          <w:tab w:val="left" w:pos="6201"/>
        </w:tabs>
        <w:spacing w:line="560" w:lineRule="exact"/>
        <w:rPr>
          <w:rFonts w:ascii="宋体"/>
        </w:rPr>
      </w:pPr>
    </w:p>
    <w:p w:rsidR="00370E55" w:rsidRDefault="00370E55" w:rsidP="00370E55">
      <w:pPr>
        <w:pStyle w:val="a3"/>
        <w:tabs>
          <w:tab w:val="left" w:pos="6201"/>
        </w:tabs>
        <w:spacing w:line="560" w:lineRule="exact"/>
        <w:ind w:firstLineChars="0"/>
        <w:rPr>
          <w:rFonts w:ascii="宋体"/>
        </w:rPr>
      </w:pPr>
    </w:p>
    <w:p w:rsidR="00370E55" w:rsidRDefault="00370E55" w:rsidP="0073151E">
      <w:pPr>
        <w:pStyle w:val="a3"/>
        <w:tabs>
          <w:tab w:val="left" w:pos="6201"/>
        </w:tabs>
        <w:spacing w:line="560" w:lineRule="exact"/>
        <w:ind w:firstLineChars="0" w:firstLine="0"/>
        <w:rPr>
          <w:rFonts w:ascii="宋体"/>
        </w:rPr>
      </w:pPr>
    </w:p>
    <w:p w:rsidR="00370E55" w:rsidRPr="00370E55" w:rsidRDefault="00370E55" w:rsidP="00370E55">
      <w:pPr>
        <w:pStyle w:val="a3"/>
        <w:tabs>
          <w:tab w:val="left" w:pos="6201"/>
        </w:tabs>
        <w:spacing w:line="560" w:lineRule="exact"/>
        <w:ind w:firstLineChars="0"/>
        <w:rPr>
          <w:rFonts w:ascii="宋体"/>
        </w:rPr>
      </w:pPr>
    </w:p>
    <w:p w:rsidR="00D01851" w:rsidRPr="001D1460" w:rsidRDefault="001D1460">
      <w:r w:rsidRPr="001D1460">
        <w:rPr>
          <w:rFonts w:ascii="宋体" w:hAnsi="宋体" w:hint="eastAsia"/>
        </w:rPr>
        <w:t>执笔人：教研室主任：　　　　　系教学主任审核签名：</w:t>
      </w:r>
    </w:p>
    <w:sectPr w:rsidR="00D01851" w:rsidRPr="001D1460" w:rsidSect="00390950">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78A4" w:rsidRDefault="009778A4" w:rsidP="00F86C36">
      <w:r>
        <w:separator/>
      </w:r>
    </w:p>
  </w:endnote>
  <w:endnote w:type="continuationSeparator" w:id="0">
    <w:p w:rsidR="009778A4" w:rsidRDefault="009778A4" w:rsidP="00F86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Heiti SC Light">
    <w:altName w:val="Arial Unicode MS"/>
    <w:charset w:val="88"/>
    <w:family w:val="auto"/>
    <w:pitch w:val="variable"/>
    <w:sig w:usb0="00000000" w:usb1="0808004A" w:usb2="00000010" w:usb3="00000000" w:csb0="003E0000" w:csb1="00000000"/>
  </w:font>
  <w:font w:name="仿宋_GB2312">
    <w:altName w:val="仿宋"/>
    <w:charset w:val="86"/>
    <w:family w:val="modern"/>
    <w:pitch w:val="fixed"/>
    <w:sig w:usb0="00000001" w:usb1="080E0000" w:usb2="00000010" w:usb3="00000000" w:csb0="00040000" w:csb1="00000000"/>
  </w:font>
  <w:font w:name="Songti SC">
    <w:altName w:val="Arial Unicode MS"/>
    <w:charset w:val="88"/>
    <w:family w:val="auto"/>
    <w:pitch w:val="variable"/>
    <w:sig w:usb0="00000000" w:usb1="080F0000" w:usb2="00000010" w:usb3="00000000" w:csb0="0014009F" w:csb1="00000000"/>
  </w:font>
  <w:font w:name="新宋体">
    <w:panose1 w:val="02010609030101010101"/>
    <w:charset w:val="86"/>
    <w:family w:val="modern"/>
    <w:pitch w:val="fixed"/>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78A4" w:rsidRDefault="009778A4" w:rsidP="00F86C36">
      <w:r>
        <w:separator/>
      </w:r>
    </w:p>
  </w:footnote>
  <w:footnote w:type="continuationSeparator" w:id="0">
    <w:p w:rsidR="009778A4" w:rsidRDefault="009778A4" w:rsidP="00F86C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93279"/>
    <w:multiLevelType w:val="hybridMultilevel"/>
    <w:tmpl w:val="FE4C3460"/>
    <w:lvl w:ilvl="0" w:tplc="D800140E">
      <w:start w:val="1"/>
      <w:numFmt w:val="decimal"/>
      <w:lvlText w:val="%1．"/>
      <w:lvlJc w:val="left"/>
      <w:pPr>
        <w:tabs>
          <w:tab w:val="num" w:pos="927"/>
        </w:tabs>
        <w:ind w:left="927" w:hanging="360"/>
      </w:pPr>
      <w:rPr>
        <w:rFonts w:cs="Times New Roman"/>
      </w:rPr>
    </w:lvl>
    <w:lvl w:ilvl="1" w:tplc="04090019" w:tentative="1">
      <w:start w:val="1"/>
      <w:numFmt w:val="lowerLetter"/>
      <w:lvlText w:val="%2)"/>
      <w:lvlJc w:val="left"/>
      <w:pPr>
        <w:tabs>
          <w:tab w:val="num" w:pos="1407"/>
        </w:tabs>
        <w:ind w:left="1407" w:hanging="420"/>
      </w:pPr>
      <w:rPr>
        <w:rFonts w:cs="Times New Roman"/>
      </w:rPr>
    </w:lvl>
    <w:lvl w:ilvl="2" w:tplc="0409001B" w:tentative="1">
      <w:start w:val="1"/>
      <w:numFmt w:val="lowerRoman"/>
      <w:lvlText w:val="%3."/>
      <w:lvlJc w:val="right"/>
      <w:pPr>
        <w:tabs>
          <w:tab w:val="num" w:pos="1827"/>
        </w:tabs>
        <w:ind w:left="1827" w:hanging="420"/>
      </w:pPr>
      <w:rPr>
        <w:rFonts w:cs="Times New Roman"/>
      </w:rPr>
    </w:lvl>
    <w:lvl w:ilvl="3" w:tplc="0409000F" w:tentative="1">
      <w:start w:val="1"/>
      <w:numFmt w:val="decimal"/>
      <w:lvlText w:val="%4."/>
      <w:lvlJc w:val="left"/>
      <w:pPr>
        <w:tabs>
          <w:tab w:val="num" w:pos="2247"/>
        </w:tabs>
        <w:ind w:left="2247" w:hanging="420"/>
      </w:pPr>
      <w:rPr>
        <w:rFonts w:cs="Times New Roman"/>
      </w:rPr>
    </w:lvl>
    <w:lvl w:ilvl="4" w:tplc="04090019" w:tentative="1">
      <w:start w:val="1"/>
      <w:numFmt w:val="lowerLetter"/>
      <w:lvlText w:val="%5)"/>
      <w:lvlJc w:val="left"/>
      <w:pPr>
        <w:tabs>
          <w:tab w:val="num" w:pos="2667"/>
        </w:tabs>
        <w:ind w:left="2667" w:hanging="420"/>
      </w:pPr>
      <w:rPr>
        <w:rFonts w:cs="Times New Roman"/>
      </w:rPr>
    </w:lvl>
    <w:lvl w:ilvl="5" w:tplc="0409001B" w:tentative="1">
      <w:start w:val="1"/>
      <w:numFmt w:val="lowerRoman"/>
      <w:lvlText w:val="%6."/>
      <w:lvlJc w:val="right"/>
      <w:pPr>
        <w:tabs>
          <w:tab w:val="num" w:pos="3087"/>
        </w:tabs>
        <w:ind w:left="3087" w:hanging="420"/>
      </w:pPr>
      <w:rPr>
        <w:rFonts w:cs="Times New Roman"/>
      </w:rPr>
    </w:lvl>
    <w:lvl w:ilvl="6" w:tplc="0409000F" w:tentative="1">
      <w:start w:val="1"/>
      <w:numFmt w:val="decimal"/>
      <w:lvlText w:val="%7."/>
      <w:lvlJc w:val="left"/>
      <w:pPr>
        <w:tabs>
          <w:tab w:val="num" w:pos="3507"/>
        </w:tabs>
        <w:ind w:left="3507" w:hanging="420"/>
      </w:pPr>
      <w:rPr>
        <w:rFonts w:cs="Times New Roman"/>
      </w:rPr>
    </w:lvl>
    <w:lvl w:ilvl="7" w:tplc="04090019" w:tentative="1">
      <w:start w:val="1"/>
      <w:numFmt w:val="lowerLetter"/>
      <w:lvlText w:val="%8)"/>
      <w:lvlJc w:val="left"/>
      <w:pPr>
        <w:tabs>
          <w:tab w:val="num" w:pos="3927"/>
        </w:tabs>
        <w:ind w:left="3927" w:hanging="420"/>
      </w:pPr>
      <w:rPr>
        <w:rFonts w:cs="Times New Roman"/>
      </w:rPr>
    </w:lvl>
    <w:lvl w:ilvl="8" w:tplc="0409001B" w:tentative="1">
      <w:start w:val="1"/>
      <w:numFmt w:val="lowerRoman"/>
      <w:lvlText w:val="%9."/>
      <w:lvlJc w:val="right"/>
      <w:pPr>
        <w:tabs>
          <w:tab w:val="num" w:pos="4347"/>
        </w:tabs>
        <w:ind w:left="4347" w:hanging="420"/>
      </w:pPr>
      <w:rPr>
        <w:rFonts w:cs="Times New Roman"/>
      </w:rPr>
    </w:lvl>
  </w:abstractNum>
  <w:abstractNum w:abstractNumId="1">
    <w:nsid w:val="03A4499E"/>
    <w:multiLevelType w:val="hybridMultilevel"/>
    <w:tmpl w:val="047A0FE0"/>
    <w:lvl w:ilvl="0" w:tplc="778A57C2">
      <w:start w:val="1"/>
      <w:numFmt w:val="decimal"/>
      <w:lvlText w:val="%1."/>
      <w:lvlJc w:val="left"/>
      <w:pPr>
        <w:ind w:left="840" w:hanging="360"/>
      </w:pPr>
      <w:rPr>
        <w:rFonts w:ascii="宋体" w:eastAsia="宋体" w:hAnsi="宋体" w:cs="Times New Roman"/>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2">
    <w:nsid w:val="1CB03B03"/>
    <w:multiLevelType w:val="hybridMultilevel"/>
    <w:tmpl w:val="ECF2C754"/>
    <w:lvl w:ilvl="0" w:tplc="0A04B4C8">
      <w:start w:val="1"/>
      <w:numFmt w:val="decimal"/>
      <w:lvlText w:val="%1．"/>
      <w:lvlJc w:val="left"/>
      <w:pPr>
        <w:tabs>
          <w:tab w:val="num" w:pos="840"/>
        </w:tabs>
        <w:ind w:left="840" w:hanging="36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3">
    <w:nsid w:val="2E2C062F"/>
    <w:multiLevelType w:val="hybridMultilevel"/>
    <w:tmpl w:val="32787CA4"/>
    <w:lvl w:ilvl="0" w:tplc="CC289FE8">
      <w:start w:val="1"/>
      <w:numFmt w:val="decimal"/>
      <w:lvlText w:val="%1．"/>
      <w:lvlJc w:val="left"/>
      <w:pPr>
        <w:tabs>
          <w:tab w:val="num" w:pos="1305"/>
        </w:tabs>
        <w:ind w:left="1305" w:hanging="360"/>
      </w:pPr>
      <w:rPr>
        <w:rFonts w:cs="Times New Roman" w:hint="default"/>
      </w:rPr>
    </w:lvl>
    <w:lvl w:ilvl="1" w:tplc="04090019" w:tentative="1">
      <w:start w:val="1"/>
      <w:numFmt w:val="lowerLetter"/>
      <w:lvlText w:val="%2)"/>
      <w:lvlJc w:val="left"/>
      <w:pPr>
        <w:tabs>
          <w:tab w:val="num" w:pos="1785"/>
        </w:tabs>
        <w:ind w:left="1785" w:hanging="420"/>
      </w:pPr>
      <w:rPr>
        <w:rFonts w:cs="Times New Roman"/>
      </w:rPr>
    </w:lvl>
    <w:lvl w:ilvl="2" w:tplc="0409001B" w:tentative="1">
      <w:start w:val="1"/>
      <w:numFmt w:val="lowerRoman"/>
      <w:lvlText w:val="%3."/>
      <w:lvlJc w:val="right"/>
      <w:pPr>
        <w:tabs>
          <w:tab w:val="num" w:pos="2205"/>
        </w:tabs>
        <w:ind w:left="2205" w:hanging="420"/>
      </w:pPr>
      <w:rPr>
        <w:rFonts w:cs="Times New Roman"/>
      </w:rPr>
    </w:lvl>
    <w:lvl w:ilvl="3" w:tplc="0409000F" w:tentative="1">
      <w:start w:val="1"/>
      <w:numFmt w:val="decimal"/>
      <w:lvlText w:val="%4."/>
      <w:lvlJc w:val="left"/>
      <w:pPr>
        <w:tabs>
          <w:tab w:val="num" w:pos="2625"/>
        </w:tabs>
        <w:ind w:left="2625" w:hanging="420"/>
      </w:pPr>
      <w:rPr>
        <w:rFonts w:cs="Times New Roman"/>
      </w:rPr>
    </w:lvl>
    <w:lvl w:ilvl="4" w:tplc="04090019" w:tentative="1">
      <w:start w:val="1"/>
      <w:numFmt w:val="lowerLetter"/>
      <w:lvlText w:val="%5)"/>
      <w:lvlJc w:val="left"/>
      <w:pPr>
        <w:tabs>
          <w:tab w:val="num" w:pos="3045"/>
        </w:tabs>
        <w:ind w:left="3045" w:hanging="420"/>
      </w:pPr>
      <w:rPr>
        <w:rFonts w:cs="Times New Roman"/>
      </w:rPr>
    </w:lvl>
    <w:lvl w:ilvl="5" w:tplc="0409001B" w:tentative="1">
      <w:start w:val="1"/>
      <w:numFmt w:val="lowerRoman"/>
      <w:lvlText w:val="%6."/>
      <w:lvlJc w:val="right"/>
      <w:pPr>
        <w:tabs>
          <w:tab w:val="num" w:pos="3465"/>
        </w:tabs>
        <w:ind w:left="3465" w:hanging="420"/>
      </w:pPr>
      <w:rPr>
        <w:rFonts w:cs="Times New Roman"/>
      </w:rPr>
    </w:lvl>
    <w:lvl w:ilvl="6" w:tplc="0409000F" w:tentative="1">
      <w:start w:val="1"/>
      <w:numFmt w:val="decimal"/>
      <w:lvlText w:val="%7."/>
      <w:lvlJc w:val="left"/>
      <w:pPr>
        <w:tabs>
          <w:tab w:val="num" w:pos="3885"/>
        </w:tabs>
        <w:ind w:left="3885" w:hanging="420"/>
      </w:pPr>
      <w:rPr>
        <w:rFonts w:cs="Times New Roman"/>
      </w:rPr>
    </w:lvl>
    <w:lvl w:ilvl="7" w:tplc="04090019" w:tentative="1">
      <w:start w:val="1"/>
      <w:numFmt w:val="lowerLetter"/>
      <w:lvlText w:val="%8)"/>
      <w:lvlJc w:val="left"/>
      <w:pPr>
        <w:tabs>
          <w:tab w:val="num" w:pos="4305"/>
        </w:tabs>
        <w:ind w:left="4305" w:hanging="420"/>
      </w:pPr>
      <w:rPr>
        <w:rFonts w:cs="Times New Roman"/>
      </w:rPr>
    </w:lvl>
    <w:lvl w:ilvl="8" w:tplc="0409001B" w:tentative="1">
      <w:start w:val="1"/>
      <w:numFmt w:val="lowerRoman"/>
      <w:lvlText w:val="%9."/>
      <w:lvlJc w:val="right"/>
      <w:pPr>
        <w:tabs>
          <w:tab w:val="num" w:pos="4725"/>
        </w:tabs>
        <w:ind w:left="4725" w:hanging="420"/>
      </w:pPr>
      <w:rPr>
        <w:rFonts w:cs="Times New Roman"/>
      </w:rPr>
    </w:lvl>
  </w:abstractNum>
  <w:abstractNum w:abstractNumId="4">
    <w:nsid w:val="2FFE513B"/>
    <w:multiLevelType w:val="hybridMultilevel"/>
    <w:tmpl w:val="DFE2712C"/>
    <w:lvl w:ilvl="0" w:tplc="B56C8AB6">
      <w:start w:val="1"/>
      <w:numFmt w:val="japaneseCounting"/>
      <w:lvlText w:val="第%1节"/>
      <w:lvlJc w:val="left"/>
      <w:pPr>
        <w:ind w:left="1690" w:hanging="840"/>
      </w:pPr>
      <w:rPr>
        <w:rFonts w:hint="eastAsia"/>
        <w:b w:val="0"/>
      </w:rPr>
    </w:lvl>
    <w:lvl w:ilvl="1" w:tplc="04090019" w:tentative="1">
      <w:start w:val="1"/>
      <w:numFmt w:val="lowerLetter"/>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lowerLetter"/>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lowerLetter"/>
      <w:lvlText w:val="%8)"/>
      <w:lvlJc w:val="left"/>
      <w:pPr>
        <w:ind w:left="4690" w:hanging="480"/>
      </w:pPr>
    </w:lvl>
    <w:lvl w:ilvl="8" w:tplc="0409001B" w:tentative="1">
      <w:start w:val="1"/>
      <w:numFmt w:val="lowerRoman"/>
      <w:lvlText w:val="%9."/>
      <w:lvlJc w:val="right"/>
      <w:pPr>
        <w:ind w:left="5170" w:hanging="480"/>
      </w:pPr>
    </w:lvl>
  </w:abstractNum>
  <w:abstractNum w:abstractNumId="5">
    <w:nsid w:val="355D7E66"/>
    <w:multiLevelType w:val="hybridMultilevel"/>
    <w:tmpl w:val="A7B2DCAE"/>
    <w:lvl w:ilvl="0" w:tplc="B0BA5420">
      <w:start w:val="1"/>
      <w:numFmt w:val="decimal"/>
      <w:lvlText w:val="%1."/>
      <w:lvlJc w:val="left"/>
      <w:pPr>
        <w:ind w:left="1040" w:hanging="440"/>
      </w:pPr>
      <w:rPr>
        <w:rFonts w:ascii="宋体" w:hAnsi="宋体" w:hint="default"/>
      </w:rPr>
    </w:lvl>
    <w:lvl w:ilvl="1" w:tplc="04090019" w:tentative="1">
      <w:start w:val="1"/>
      <w:numFmt w:val="lowerLetter"/>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lowerLetter"/>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lowerLetter"/>
      <w:lvlText w:val="%8)"/>
      <w:lvlJc w:val="left"/>
      <w:pPr>
        <w:ind w:left="4440" w:hanging="480"/>
      </w:pPr>
    </w:lvl>
    <w:lvl w:ilvl="8" w:tplc="0409001B" w:tentative="1">
      <w:start w:val="1"/>
      <w:numFmt w:val="lowerRoman"/>
      <w:lvlText w:val="%9."/>
      <w:lvlJc w:val="right"/>
      <w:pPr>
        <w:ind w:left="4920" w:hanging="480"/>
      </w:pPr>
    </w:lvl>
  </w:abstractNum>
  <w:abstractNum w:abstractNumId="6">
    <w:nsid w:val="394C60C5"/>
    <w:multiLevelType w:val="hybridMultilevel"/>
    <w:tmpl w:val="775A2A98"/>
    <w:lvl w:ilvl="0" w:tplc="23DE7212">
      <w:start w:val="1"/>
      <w:numFmt w:val="decimal"/>
      <w:lvlText w:val="%1."/>
      <w:lvlJc w:val="left"/>
      <w:pPr>
        <w:ind w:left="840" w:hanging="360"/>
      </w:pPr>
      <w:rPr>
        <w:rFonts w:hint="default"/>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7">
    <w:nsid w:val="3B514D24"/>
    <w:multiLevelType w:val="hybridMultilevel"/>
    <w:tmpl w:val="80DE69A8"/>
    <w:lvl w:ilvl="0" w:tplc="EAC0900A">
      <w:start w:val="4"/>
      <w:numFmt w:val="japaneseCounting"/>
      <w:lvlText w:val="第%1节"/>
      <w:lvlJc w:val="left"/>
      <w:pPr>
        <w:tabs>
          <w:tab w:val="num" w:pos="1440"/>
        </w:tabs>
        <w:ind w:left="1440" w:hanging="960"/>
      </w:pPr>
      <w:rPr>
        <w:rFonts w:cs="Times New Roman" w:hint="default"/>
      </w:rPr>
    </w:lvl>
    <w:lvl w:ilvl="1" w:tplc="C3EE10CC">
      <w:start w:val="1"/>
      <w:numFmt w:val="decimal"/>
      <w:lvlText w:val="%2."/>
      <w:lvlJc w:val="left"/>
      <w:pPr>
        <w:tabs>
          <w:tab w:val="num" w:pos="1260"/>
        </w:tabs>
        <w:ind w:left="1260" w:hanging="360"/>
      </w:pPr>
      <w:rPr>
        <w:rFonts w:ascii="Times New Roman" w:eastAsia="宋体" w:hAnsi="Times New Roman"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nsid w:val="43F96EBA"/>
    <w:multiLevelType w:val="hybridMultilevel"/>
    <w:tmpl w:val="A3B040CC"/>
    <w:lvl w:ilvl="0" w:tplc="2D9AEBDA">
      <w:start w:val="7"/>
      <w:numFmt w:val="japaneseCounting"/>
      <w:lvlText w:val="第%1章"/>
      <w:lvlJc w:val="left"/>
      <w:pPr>
        <w:tabs>
          <w:tab w:val="num" w:pos="960"/>
        </w:tabs>
        <w:ind w:left="960" w:hanging="960"/>
      </w:pPr>
      <w:rPr>
        <w:rFonts w:ascii="宋体" w:eastAsia="宋体" w:cs="Times New Roman" w:hint="default"/>
        <w:b w:val="0"/>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9">
    <w:nsid w:val="4CA46EF4"/>
    <w:multiLevelType w:val="hybridMultilevel"/>
    <w:tmpl w:val="04FE07B4"/>
    <w:lvl w:ilvl="0" w:tplc="5102416A">
      <w:start w:val="2"/>
      <w:numFmt w:val="decimal"/>
      <w:lvlText w:val="%1．"/>
      <w:lvlJc w:val="left"/>
      <w:pPr>
        <w:ind w:left="840" w:hanging="360"/>
      </w:pPr>
      <w:rPr>
        <w:rFonts w:hAnsi="宋体" w:hint="default"/>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10">
    <w:nsid w:val="4E931AF9"/>
    <w:multiLevelType w:val="hybridMultilevel"/>
    <w:tmpl w:val="58425396"/>
    <w:lvl w:ilvl="0" w:tplc="1AC68E04">
      <w:start w:val="1"/>
      <w:numFmt w:val="decimal"/>
      <w:lvlText w:val="%1."/>
      <w:lvlJc w:val="left"/>
      <w:pPr>
        <w:tabs>
          <w:tab w:val="num" w:pos="840"/>
        </w:tabs>
        <w:ind w:left="840" w:hanging="360"/>
      </w:pPr>
      <w:rPr>
        <w:rFonts w:ascii="宋体" w:eastAsia="宋体" w:hAnsi="宋体" w:cs="Times New Roman"/>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11">
    <w:nsid w:val="65232961"/>
    <w:multiLevelType w:val="hybridMultilevel"/>
    <w:tmpl w:val="EF3A2C22"/>
    <w:lvl w:ilvl="0" w:tplc="809ED0EA">
      <w:start w:val="1"/>
      <w:numFmt w:val="decimal"/>
      <w:lvlText w:val="%1."/>
      <w:lvlJc w:val="left"/>
      <w:pPr>
        <w:ind w:left="840" w:hanging="360"/>
      </w:pPr>
      <w:rPr>
        <w:rFonts w:ascii="Times New Roman" w:eastAsia="宋体" w:hAnsi="Times New Roman" w:cs="Times New Roman"/>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12">
    <w:nsid w:val="6892721B"/>
    <w:multiLevelType w:val="hybridMultilevel"/>
    <w:tmpl w:val="222EB74E"/>
    <w:lvl w:ilvl="0" w:tplc="EAC0900A">
      <w:start w:val="4"/>
      <w:numFmt w:val="japaneseCounting"/>
      <w:lvlText w:val="第%1节"/>
      <w:lvlJc w:val="left"/>
      <w:pPr>
        <w:tabs>
          <w:tab w:val="num" w:pos="1440"/>
        </w:tabs>
        <w:ind w:left="1440" w:hanging="960"/>
      </w:pPr>
      <w:rPr>
        <w:rFonts w:cs="Times New Roman" w:hint="default"/>
      </w:rPr>
    </w:lvl>
    <w:lvl w:ilvl="1" w:tplc="99F4C6C8">
      <w:start w:val="1"/>
      <w:numFmt w:val="decimal"/>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13">
    <w:nsid w:val="6F526D36"/>
    <w:multiLevelType w:val="hybridMultilevel"/>
    <w:tmpl w:val="BCF0DC32"/>
    <w:lvl w:ilvl="0" w:tplc="EA58EC10">
      <w:start w:val="1"/>
      <w:numFmt w:val="decimal"/>
      <w:lvlText w:val="%1."/>
      <w:lvlJc w:val="left"/>
      <w:pPr>
        <w:ind w:left="600" w:hanging="360"/>
      </w:pPr>
      <w:rPr>
        <w:rFonts w:ascii="宋体" w:eastAsia="宋体" w:hAnsi="宋体" w:cs="Times New Roman"/>
      </w:rPr>
    </w:lvl>
    <w:lvl w:ilvl="1" w:tplc="04090019" w:tentative="1">
      <w:start w:val="1"/>
      <w:numFmt w:val="lowerLetter"/>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lowerLetter"/>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lowerLetter"/>
      <w:lvlText w:val="%8)"/>
      <w:lvlJc w:val="left"/>
      <w:pPr>
        <w:ind w:left="4080" w:hanging="480"/>
      </w:pPr>
    </w:lvl>
    <w:lvl w:ilvl="8" w:tplc="0409001B" w:tentative="1">
      <w:start w:val="1"/>
      <w:numFmt w:val="lowerRoman"/>
      <w:lvlText w:val="%9."/>
      <w:lvlJc w:val="right"/>
      <w:pPr>
        <w:ind w:left="4560" w:hanging="480"/>
      </w:pPr>
    </w:lvl>
  </w:abstractNum>
  <w:abstractNum w:abstractNumId="14">
    <w:nsid w:val="70D978D4"/>
    <w:multiLevelType w:val="hybridMultilevel"/>
    <w:tmpl w:val="43C08F3C"/>
    <w:lvl w:ilvl="0" w:tplc="4CDE4506">
      <w:start w:val="3"/>
      <w:numFmt w:val="decimal"/>
      <w:lvlText w:val="%1."/>
      <w:lvlJc w:val="left"/>
      <w:pPr>
        <w:ind w:left="960" w:hanging="360"/>
      </w:pPr>
      <w:rPr>
        <w:rFonts w:hAnsi="宋体" w:hint="default"/>
      </w:rPr>
    </w:lvl>
    <w:lvl w:ilvl="1" w:tplc="04090019" w:tentative="1">
      <w:start w:val="1"/>
      <w:numFmt w:val="lowerLetter"/>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lowerLetter"/>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lowerLetter"/>
      <w:lvlText w:val="%8)"/>
      <w:lvlJc w:val="left"/>
      <w:pPr>
        <w:ind w:left="4440" w:hanging="480"/>
      </w:pPr>
    </w:lvl>
    <w:lvl w:ilvl="8" w:tplc="0409001B" w:tentative="1">
      <w:start w:val="1"/>
      <w:numFmt w:val="lowerRoman"/>
      <w:lvlText w:val="%9."/>
      <w:lvlJc w:val="right"/>
      <w:pPr>
        <w:ind w:left="4920" w:hanging="480"/>
      </w:pPr>
    </w:lvl>
  </w:abstractNum>
  <w:abstractNum w:abstractNumId="15">
    <w:nsid w:val="73570E7E"/>
    <w:multiLevelType w:val="hybridMultilevel"/>
    <w:tmpl w:val="076ACA4C"/>
    <w:lvl w:ilvl="0" w:tplc="6F8E05A0">
      <w:start w:val="2"/>
      <w:numFmt w:val="decimal"/>
      <w:lvlText w:val="%1."/>
      <w:lvlJc w:val="left"/>
      <w:pPr>
        <w:ind w:left="840" w:hanging="360"/>
      </w:pPr>
      <w:rPr>
        <w:rFonts w:hAnsi="宋体" w:hint="default"/>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16">
    <w:nsid w:val="73D870B8"/>
    <w:multiLevelType w:val="hybridMultilevel"/>
    <w:tmpl w:val="7498881A"/>
    <w:lvl w:ilvl="0" w:tplc="E478640C">
      <w:start w:val="3"/>
      <w:numFmt w:val="decimal"/>
      <w:lvlText w:val="%1."/>
      <w:lvlJc w:val="left"/>
      <w:pPr>
        <w:ind w:left="840" w:hanging="360"/>
      </w:pPr>
      <w:rPr>
        <w:rFonts w:hAnsi="宋体" w:hint="default"/>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17">
    <w:nsid w:val="79464F0C"/>
    <w:multiLevelType w:val="hybridMultilevel"/>
    <w:tmpl w:val="DEE81FD6"/>
    <w:lvl w:ilvl="0" w:tplc="EAC0900A">
      <w:start w:val="4"/>
      <w:numFmt w:val="japaneseCounting"/>
      <w:lvlText w:val="第%1节"/>
      <w:lvlJc w:val="left"/>
      <w:pPr>
        <w:tabs>
          <w:tab w:val="num" w:pos="1440"/>
        </w:tabs>
        <w:ind w:left="1440" w:hanging="960"/>
      </w:pPr>
      <w:rPr>
        <w:rFonts w:cs="Times New Roman" w:hint="default"/>
      </w:rPr>
    </w:lvl>
    <w:lvl w:ilvl="1" w:tplc="B1A21500">
      <w:start w:val="1"/>
      <w:numFmt w:val="decimal"/>
      <w:lvlText w:val="%2."/>
      <w:lvlJc w:val="left"/>
      <w:pPr>
        <w:tabs>
          <w:tab w:val="num" w:pos="1260"/>
        </w:tabs>
        <w:ind w:left="1260" w:hanging="360"/>
      </w:pPr>
      <w:rPr>
        <w:rFonts w:ascii="Times New Roman" w:eastAsia="宋体" w:hAnsi="Times New Roman"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18">
    <w:nsid w:val="7FD902FE"/>
    <w:multiLevelType w:val="hybridMultilevel"/>
    <w:tmpl w:val="047A0FE0"/>
    <w:lvl w:ilvl="0" w:tplc="778A57C2">
      <w:start w:val="1"/>
      <w:numFmt w:val="decimal"/>
      <w:lvlText w:val="%1."/>
      <w:lvlJc w:val="left"/>
      <w:pPr>
        <w:ind w:left="840" w:hanging="360"/>
      </w:pPr>
      <w:rPr>
        <w:rFonts w:ascii="宋体" w:eastAsia="宋体" w:hAnsi="宋体" w:cs="Times New Roman"/>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num w:numId="1">
    <w:abstractNumId w:val="8"/>
  </w:num>
  <w:num w:numId="2">
    <w:abstractNumId w:val="0"/>
  </w:num>
  <w:num w:numId="3">
    <w:abstractNumId w:val="12"/>
  </w:num>
  <w:num w:numId="4">
    <w:abstractNumId w:val="2"/>
  </w:num>
  <w:num w:numId="5">
    <w:abstractNumId w:val="3"/>
  </w:num>
  <w:num w:numId="6">
    <w:abstractNumId w:val="10"/>
  </w:num>
  <w:num w:numId="7">
    <w:abstractNumId w:val="18"/>
  </w:num>
  <w:num w:numId="8">
    <w:abstractNumId w:val="9"/>
  </w:num>
  <w:num w:numId="9">
    <w:abstractNumId w:val="14"/>
  </w:num>
  <w:num w:numId="10">
    <w:abstractNumId w:val="16"/>
  </w:num>
  <w:num w:numId="11">
    <w:abstractNumId w:val="13"/>
  </w:num>
  <w:num w:numId="12">
    <w:abstractNumId w:val="1"/>
  </w:num>
  <w:num w:numId="13">
    <w:abstractNumId w:val="15"/>
  </w:num>
  <w:num w:numId="14">
    <w:abstractNumId w:val="7"/>
  </w:num>
  <w:num w:numId="15">
    <w:abstractNumId w:val="17"/>
  </w:num>
  <w:num w:numId="16">
    <w:abstractNumId w:val="6"/>
  </w:num>
  <w:num w:numId="17">
    <w:abstractNumId w:val="4"/>
  </w:num>
  <w:num w:numId="18">
    <w:abstractNumId w:val="5"/>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48DA"/>
    <w:rsid w:val="00027CD2"/>
    <w:rsid w:val="001710C4"/>
    <w:rsid w:val="0019421C"/>
    <w:rsid w:val="001D1460"/>
    <w:rsid w:val="00212FA1"/>
    <w:rsid w:val="002418E3"/>
    <w:rsid w:val="00370E55"/>
    <w:rsid w:val="003848DA"/>
    <w:rsid w:val="00390950"/>
    <w:rsid w:val="003A2BD5"/>
    <w:rsid w:val="004627FC"/>
    <w:rsid w:val="004C358F"/>
    <w:rsid w:val="00572766"/>
    <w:rsid w:val="005D0B2F"/>
    <w:rsid w:val="0072456E"/>
    <w:rsid w:val="0073151E"/>
    <w:rsid w:val="007D5132"/>
    <w:rsid w:val="00892091"/>
    <w:rsid w:val="00897399"/>
    <w:rsid w:val="008C6DF5"/>
    <w:rsid w:val="00914061"/>
    <w:rsid w:val="009718D2"/>
    <w:rsid w:val="009778A4"/>
    <w:rsid w:val="009A3647"/>
    <w:rsid w:val="00A36BF3"/>
    <w:rsid w:val="00A9704C"/>
    <w:rsid w:val="00AA72D0"/>
    <w:rsid w:val="00AB7B06"/>
    <w:rsid w:val="00AC78AF"/>
    <w:rsid w:val="00B77A95"/>
    <w:rsid w:val="00BC4368"/>
    <w:rsid w:val="00C411A8"/>
    <w:rsid w:val="00C5054F"/>
    <w:rsid w:val="00C767DA"/>
    <w:rsid w:val="00D01851"/>
    <w:rsid w:val="00DD0AEA"/>
    <w:rsid w:val="00DF523B"/>
    <w:rsid w:val="00EF2BDC"/>
    <w:rsid w:val="00F0542C"/>
    <w:rsid w:val="00F42614"/>
    <w:rsid w:val="00F86C36"/>
    <w:rsid w:val="00FE1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FE057E7-413F-4DE6-AE82-976C764DB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151E"/>
    <w:rPr>
      <w:rFonts w:ascii="Times New Roman" w:hAnsi="Times New Roman" w:cs="Times New Roman"/>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3848DA"/>
    <w:pPr>
      <w:widowControl w:val="0"/>
      <w:spacing w:line="360" w:lineRule="auto"/>
      <w:ind w:firstLineChars="200" w:firstLine="480"/>
      <w:jc w:val="both"/>
    </w:pPr>
    <w:rPr>
      <w:rFonts w:eastAsia="宋体"/>
      <w:kern w:val="2"/>
    </w:rPr>
  </w:style>
  <w:style w:type="character" w:customStyle="1" w:styleId="Char">
    <w:name w:val="正文文本缩进 Char"/>
    <w:basedOn w:val="a0"/>
    <w:link w:val="a3"/>
    <w:uiPriority w:val="99"/>
    <w:rsid w:val="003848DA"/>
    <w:rPr>
      <w:rFonts w:ascii="Times New Roman" w:eastAsia="宋体" w:hAnsi="Times New Roman" w:cs="Times New Roman"/>
    </w:rPr>
  </w:style>
  <w:style w:type="paragraph" w:styleId="a4">
    <w:name w:val="Normal (Web)"/>
    <w:basedOn w:val="a"/>
    <w:rsid w:val="003848DA"/>
    <w:pPr>
      <w:spacing w:before="100" w:beforeAutospacing="1" w:after="100" w:afterAutospacing="1"/>
    </w:pPr>
    <w:rPr>
      <w:rFonts w:ascii="宋体" w:eastAsia="宋体" w:hAnsi="宋体"/>
      <w:color w:val="000000"/>
    </w:rPr>
  </w:style>
  <w:style w:type="character" w:styleId="a5">
    <w:name w:val="Hyperlink"/>
    <w:basedOn w:val="a0"/>
    <w:uiPriority w:val="99"/>
    <w:unhideWhenUsed/>
    <w:rsid w:val="0073151E"/>
    <w:rPr>
      <w:color w:val="0563C1" w:themeColor="hyperlink"/>
      <w:u w:val="single"/>
    </w:rPr>
  </w:style>
  <w:style w:type="character" w:customStyle="1" w:styleId="longtext1">
    <w:name w:val="long_text1"/>
    <w:uiPriority w:val="99"/>
    <w:rsid w:val="009A3647"/>
    <w:rPr>
      <w:rFonts w:cs="Times New Roman"/>
      <w:sz w:val="20"/>
      <w:szCs w:val="20"/>
    </w:rPr>
  </w:style>
  <w:style w:type="character" w:styleId="a6">
    <w:name w:val="Strong"/>
    <w:basedOn w:val="a0"/>
    <w:uiPriority w:val="22"/>
    <w:qFormat/>
    <w:rsid w:val="00C411A8"/>
    <w:rPr>
      <w:b/>
      <w:bCs/>
    </w:rPr>
  </w:style>
  <w:style w:type="paragraph" w:styleId="a7">
    <w:name w:val="header"/>
    <w:basedOn w:val="a"/>
    <w:link w:val="Char0"/>
    <w:uiPriority w:val="99"/>
    <w:semiHidden/>
    <w:unhideWhenUsed/>
    <w:rsid w:val="00F86C3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F86C36"/>
    <w:rPr>
      <w:rFonts w:ascii="Times New Roman" w:hAnsi="Times New Roman" w:cs="Times New Roman"/>
      <w:kern w:val="0"/>
      <w:sz w:val="18"/>
      <w:szCs w:val="18"/>
    </w:rPr>
  </w:style>
  <w:style w:type="paragraph" w:styleId="a8">
    <w:name w:val="footer"/>
    <w:basedOn w:val="a"/>
    <w:link w:val="Char1"/>
    <w:uiPriority w:val="99"/>
    <w:semiHidden/>
    <w:unhideWhenUsed/>
    <w:rsid w:val="00F86C36"/>
    <w:pPr>
      <w:tabs>
        <w:tab w:val="center" w:pos="4153"/>
        <w:tab w:val="right" w:pos="8306"/>
      </w:tabs>
      <w:snapToGrid w:val="0"/>
    </w:pPr>
    <w:rPr>
      <w:sz w:val="18"/>
      <w:szCs w:val="18"/>
    </w:rPr>
  </w:style>
  <w:style w:type="character" w:customStyle="1" w:styleId="Char1">
    <w:name w:val="页脚 Char"/>
    <w:basedOn w:val="a0"/>
    <w:link w:val="a8"/>
    <w:uiPriority w:val="99"/>
    <w:semiHidden/>
    <w:rsid w:val="00F86C36"/>
    <w:rPr>
      <w:rFonts w:ascii="Times New Roman" w:hAnsi="Times New Roman"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175391">
      <w:bodyDiv w:val="1"/>
      <w:marLeft w:val="0"/>
      <w:marRight w:val="0"/>
      <w:marTop w:val="0"/>
      <w:marBottom w:val="0"/>
      <w:divBdr>
        <w:top w:val="none" w:sz="0" w:space="0" w:color="auto"/>
        <w:left w:val="none" w:sz="0" w:space="0" w:color="auto"/>
        <w:bottom w:val="none" w:sz="0" w:space="0" w:color="auto"/>
        <w:right w:val="none" w:sz="0" w:space="0" w:color="auto"/>
      </w:divBdr>
    </w:div>
    <w:div w:id="99182000">
      <w:bodyDiv w:val="1"/>
      <w:marLeft w:val="0"/>
      <w:marRight w:val="0"/>
      <w:marTop w:val="0"/>
      <w:marBottom w:val="0"/>
      <w:divBdr>
        <w:top w:val="none" w:sz="0" w:space="0" w:color="auto"/>
        <w:left w:val="none" w:sz="0" w:space="0" w:color="auto"/>
        <w:bottom w:val="none" w:sz="0" w:space="0" w:color="auto"/>
        <w:right w:val="none" w:sz="0" w:space="0" w:color="auto"/>
      </w:divBdr>
    </w:div>
    <w:div w:id="113407136">
      <w:bodyDiv w:val="1"/>
      <w:marLeft w:val="0"/>
      <w:marRight w:val="0"/>
      <w:marTop w:val="0"/>
      <w:marBottom w:val="0"/>
      <w:divBdr>
        <w:top w:val="none" w:sz="0" w:space="0" w:color="auto"/>
        <w:left w:val="none" w:sz="0" w:space="0" w:color="auto"/>
        <w:bottom w:val="none" w:sz="0" w:space="0" w:color="auto"/>
        <w:right w:val="none" w:sz="0" w:space="0" w:color="auto"/>
      </w:divBdr>
    </w:div>
    <w:div w:id="180364990">
      <w:bodyDiv w:val="1"/>
      <w:marLeft w:val="0"/>
      <w:marRight w:val="0"/>
      <w:marTop w:val="0"/>
      <w:marBottom w:val="0"/>
      <w:divBdr>
        <w:top w:val="none" w:sz="0" w:space="0" w:color="auto"/>
        <w:left w:val="none" w:sz="0" w:space="0" w:color="auto"/>
        <w:bottom w:val="none" w:sz="0" w:space="0" w:color="auto"/>
        <w:right w:val="none" w:sz="0" w:space="0" w:color="auto"/>
      </w:divBdr>
    </w:div>
    <w:div w:id="241067321">
      <w:bodyDiv w:val="1"/>
      <w:marLeft w:val="0"/>
      <w:marRight w:val="0"/>
      <w:marTop w:val="0"/>
      <w:marBottom w:val="0"/>
      <w:divBdr>
        <w:top w:val="none" w:sz="0" w:space="0" w:color="auto"/>
        <w:left w:val="none" w:sz="0" w:space="0" w:color="auto"/>
        <w:bottom w:val="none" w:sz="0" w:space="0" w:color="auto"/>
        <w:right w:val="none" w:sz="0" w:space="0" w:color="auto"/>
      </w:divBdr>
      <w:divsChild>
        <w:div w:id="714935239">
          <w:marLeft w:val="0"/>
          <w:marRight w:val="0"/>
          <w:marTop w:val="75"/>
          <w:marBottom w:val="0"/>
          <w:divBdr>
            <w:top w:val="none" w:sz="0" w:space="0" w:color="auto"/>
            <w:left w:val="none" w:sz="0" w:space="0" w:color="auto"/>
            <w:bottom w:val="none" w:sz="0" w:space="0" w:color="auto"/>
            <w:right w:val="none" w:sz="0" w:space="0" w:color="auto"/>
          </w:divBdr>
        </w:div>
      </w:divsChild>
    </w:div>
    <w:div w:id="491138566">
      <w:bodyDiv w:val="1"/>
      <w:marLeft w:val="0"/>
      <w:marRight w:val="0"/>
      <w:marTop w:val="0"/>
      <w:marBottom w:val="0"/>
      <w:divBdr>
        <w:top w:val="none" w:sz="0" w:space="0" w:color="auto"/>
        <w:left w:val="none" w:sz="0" w:space="0" w:color="auto"/>
        <w:bottom w:val="none" w:sz="0" w:space="0" w:color="auto"/>
        <w:right w:val="none" w:sz="0" w:space="0" w:color="auto"/>
      </w:divBdr>
    </w:div>
    <w:div w:id="990674428">
      <w:bodyDiv w:val="1"/>
      <w:marLeft w:val="0"/>
      <w:marRight w:val="0"/>
      <w:marTop w:val="0"/>
      <w:marBottom w:val="0"/>
      <w:divBdr>
        <w:top w:val="none" w:sz="0" w:space="0" w:color="auto"/>
        <w:left w:val="none" w:sz="0" w:space="0" w:color="auto"/>
        <w:bottom w:val="none" w:sz="0" w:space="0" w:color="auto"/>
        <w:right w:val="none" w:sz="0" w:space="0" w:color="auto"/>
      </w:divBdr>
    </w:div>
    <w:div w:id="1012873321">
      <w:bodyDiv w:val="1"/>
      <w:marLeft w:val="0"/>
      <w:marRight w:val="0"/>
      <w:marTop w:val="0"/>
      <w:marBottom w:val="0"/>
      <w:divBdr>
        <w:top w:val="none" w:sz="0" w:space="0" w:color="auto"/>
        <w:left w:val="none" w:sz="0" w:space="0" w:color="auto"/>
        <w:bottom w:val="none" w:sz="0" w:space="0" w:color="auto"/>
        <w:right w:val="none" w:sz="0" w:space="0" w:color="auto"/>
      </w:divBdr>
    </w:div>
    <w:div w:id="1399279733">
      <w:bodyDiv w:val="1"/>
      <w:marLeft w:val="0"/>
      <w:marRight w:val="0"/>
      <w:marTop w:val="0"/>
      <w:marBottom w:val="0"/>
      <w:divBdr>
        <w:top w:val="none" w:sz="0" w:space="0" w:color="auto"/>
        <w:left w:val="none" w:sz="0" w:space="0" w:color="auto"/>
        <w:bottom w:val="none" w:sz="0" w:space="0" w:color="auto"/>
        <w:right w:val="none" w:sz="0" w:space="0" w:color="auto"/>
      </w:divBdr>
    </w:div>
    <w:div w:id="1399791688">
      <w:bodyDiv w:val="1"/>
      <w:marLeft w:val="0"/>
      <w:marRight w:val="0"/>
      <w:marTop w:val="0"/>
      <w:marBottom w:val="0"/>
      <w:divBdr>
        <w:top w:val="none" w:sz="0" w:space="0" w:color="auto"/>
        <w:left w:val="none" w:sz="0" w:space="0" w:color="auto"/>
        <w:bottom w:val="none" w:sz="0" w:space="0" w:color="auto"/>
        <w:right w:val="none" w:sz="0" w:space="0" w:color="auto"/>
      </w:divBdr>
    </w:div>
    <w:div w:id="2027319881">
      <w:bodyDiv w:val="1"/>
      <w:marLeft w:val="0"/>
      <w:marRight w:val="0"/>
      <w:marTop w:val="0"/>
      <w:marBottom w:val="0"/>
      <w:divBdr>
        <w:top w:val="none" w:sz="0" w:space="0" w:color="auto"/>
        <w:left w:val="none" w:sz="0" w:space="0" w:color="auto"/>
        <w:bottom w:val="none" w:sz="0" w:space="0" w:color="auto"/>
        <w:right w:val="none" w:sz="0" w:space="0" w:color="auto"/>
      </w:divBdr>
    </w:div>
    <w:div w:id="214638980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jd.com/publish/%E6%A0%BC%E8%87%B4%E5%87%BA%E7%89%88%E7%A4%BE_1.html" TargetMode="External"/><Relationship Id="rId3" Type="http://schemas.openxmlformats.org/officeDocument/2006/relationships/settings" Target="settings.xml"/><Relationship Id="rId7" Type="http://schemas.openxmlformats.org/officeDocument/2006/relationships/hyperlink" Target="http://www.china-pub.com/s/?key1=%b8%df%c5%e0%d3%c2%a3%ac%d1%ee%d6%ae%b8%d5%a3%ac%cf%c4%bd%dc%b3%a4%a1%a1%d6%f7%b1%e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1309</Words>
  <Characters>7463</Characters>
  <Application>Microsoft Office Word</Application>
  <DocSecurity>0</DocSecurity>
  <Lines>62</Lines>
  <Paragraphs>17</Paragraphs>
  <ScaleCrop>false</ScaleCrop>
  <Company/>
  <LinksUpToDate>false</LinksUpToDate>
  <CharactersWithSpaces>8755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用户</dc:creator>
  <cp:lastModifiedBy>Dell</cp:lastModifiedBy>
  <cp:revision>2</cp:revision>
  <dcterms:created xsi:type="dcterms:W3CDTF">2017-11-22T06:11:00Z</dcterms:created>
  <dcterms:modified xsi:type="dcterms:W3CDTF">2017-11-22T06:11:00Z</dcterms:modified>
</cp:coreProperties>
</file>